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5D56D6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0D60D1">
        <w:rPr>
          <w:rStyle w:val="afd"/>
          <w:rFonts w:ascii="Arial" w:eastAsia="宋体" w:hAnsi="Arial" w:cs="Arial" w:hint="eastAsia"/>
          <w:lang w:eastAsia="zh-CN"/>
        </w:rPr>
        <w:t>5</w:t>
      </w:r>
      <w:r w:rsidR="00605CB1">
        <w:rPr>
          <w:rStyle w:val="afd"/>
          <w:rFonts w:ascii="Arial" w:eastAsia="宋体" w:hAnsi="Arial" w:cs="Arial" w:hint="eastAsia"/>
          <w:lang w:eastAsia="zh-CN"/>
        </w:rPr>
        <w:t>0</w:t>
      </w:r>
      <w:r w:rsidR="00025A4F">
        <w:rPr>
          <w:rStyle w:val="afd"/>
          <w:rFonts w:ascii="Arial" w:eastAsia="宋体" w:hAnsi="Arial" w:cs="Arial" w:hint="eastAsia"/>
          <w:lang w:eastAsia="zh-CN"/>
        </w:rPr>
        <w:t>9299</w:t>
      </w:r>
    </w:p>
    <w:p w:rsidR="000778EB" w:rsidRPr="00FE7326" w:rsidRDefault="005D56D6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Bengaluru</w:t>
      </w:r>
      <w:r w:rsidR="00605CB1" w:rsidRPr="00CB1B96">
        <w:rPr>
          <w:rStyle w:val="afd"/>
          <w:rFonts w:ascii="Arial" w:hAnsi="Arial" w:cs="Arial"/>
        </w:rPr>
        <w:t>,</w:t>
      </w:r>
      <w:r w:rsidR="00605CB1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India</w:t>
      </w:r>
      <w:r w:rsidR="00605CB1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605CB1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605CB1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25</w:t>
      </w:r>
      <w:r w:rsidR="00605CB1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605CB1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29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605CB1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605CB1">
        <w:rPr>
          <w:rStyle w:val="afd"/>
          <w:rFonts w:ascii="Arial" w:hAnsi="Arial" w:cs="Arial"/>
        </w:rPr>
        <w:t>202</w:t>
      </w:r>
      <w:r w:rsidR="00605CB1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9630F8">
      <w:pPr>
        <w:pStyle w:val="afe"/>
        <w:spacing w:before="0" w:after="0" w:line="360" w:lineRule="auto"/>
        <w:jc w:val="left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9007F1">
        <w:rPr>
          <w:rFonts w:ascii="Arial" w:hAnsi="Arial" w:cs="Arial" w:hint="eastAsia"/>
          <w:b w:val="0"/>
        </w:rPr>
        <w:t>RRM core requirements</w:t>
      </w:r>
      <w:r w:rsidR="00D025DB" w:rsidRPr="00D025DB">
        <w:rPr>
          <w:rFonts w:ascii="Arial" w:hAnsi="Arial" w:cs="Arial"/>
          <w:b w:val="0"/>
        </w:rPr>
        <w:t xml:space="preserve"> </w:t>
      </w:r>
      <w:r w:rsidR="00B56BFD" w:rsidRPr="00B56BFD">
        <w:rPr>
          <w:rFonts w:ascii="Arial" w:hAnsi="Arial" w:cs="Arial"/>
          <w:b w:val="0"/>
        </w:rPr>
        <w:t>testing framework</w:t>
      </w:r>
      <w:r w:rsidR="00B56BFD">
        <w:rPr>
          <w:rFonts w:ascii="Arial" w:hAnsi="Arial" w:cs="Arial" w:hint="eastAsia"/>
          <w:b w:val="0"/>
        </w:rPr>
        <w:t xml:space="preserve"> </w:t>
      </w:r>
      <w:r w:rsidR="00D025DB" w:rsidRPr="00D025DB">
        <w:rPr>
          <w:rFonts w:ascii="Arial" w:hAnsi="Arial" w:cs="Arial"/>
          <w:b w:val="0"/>
        </w:rPr>
        <w:t>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</w:t>
      </w:r>
      <w:r w:rsidRPr="009A4686">
        <w:rPr>
          <w:rFonts w:ascii="Arial" w:hAnsi="Arial" w:cs="Arial"/>
        </w:rPr>
        <w:t>:</w:t>
      </w:r>
      <w:r w:rsidRPr="009A4686">
        <w:rPr>
          <w:rFonts w:ascii="Arial" w:hAnsi="Arial" w:cs="Arial"/>
          <w:b w:val="0"/>
        </w:rPr>
        <w:tab/>
      </w:r>
      <w:r w:rsidR="001D3DC1" w:rsidRPr="00025A4F">
        <w:rPr>
          <w:rStyle w:val="afd"/>
          <w:rFonts w:ascii="Arial" w:eastAsiaTheme="minorEastAsia" w:hAnsi="Arial" w:cs="Arial" w:hint="eastAsia"/>
        </w:rPr>
        <w:t>7</w:t>
      </w:r>
      <w:r w:rsidR="005B4CA9" w:rsidRPr="00025A4F">
        <w:rPr>
          <w:rStyle w:val="afd"/>
          <w:rFonts w:ascii="Arial" w:eastAsiaTheme="minorEastAsia" w:hAnsi="Arial" w:cs="Arial" w:hint="eastAsia"/>
        </w:rPr>
        <w:t>.</w:t>
      </w:r>
      <w:r w:rsidR="000D6356" w:rsidRPr="00025A4F">
        <w:rPr>
          <w:rStyle w:val="afd"/>
          <w:rFonts w:ascii="Arial" w:eastAsiaTheme="minorEastAsia" w:hAnsi="Arial" w:cs="Arial" w:hint="eastAsia"/>
        </w:rPr>
        <w:t>1</w:t>
      </w:r>
      <w:r w:rsidR="00025A4F" w:rsidRPr="00025A4F">
        <w:rPr>
          <w:rStyle w:val="afd"/>
          <w:rFonts w:ascii="Arial" w:eastAsiaTheme="minorEastAsia" w:hAnsi="Arial" w:cs="Arial" w:hint="eastAsia"/>
        </w:rPr>
        <w:t>7</w:t>
      </w:r>
      <w:r w:rsidR="005B4CA9" w:rsidRPr="00025A4F">
        <w:rPr>
          <w:rStyle w:val="afd"/>
          <w:rFonts w:ascii="Arial" w:eastAsiaTheme="minorEastAsia" w:hAnsi="Arial" w:cs="Arial" w:hint="eastAsia"/>
        </w:rPr>
        <w:t>.</w:t>
      </w:r>
      <w:r w:rsidR="000D6356" w:rsidRPr="00025A4F">
        <w:rPr>
          <w:rStyle w:val="afd"/>
          <w:rFonts w:ascii="Arial" w:eastAsiaTheme="minorEastAsia" w:hAnsi="Arial" w:cs="Arial" w:hint="eastAsia"/>
        </w:rPr>
        <w:t>5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D30D2B" w:rsidP="00D40582">
      <w:pPr>
        <w:spacing w:after="120"/>
        <w:jc w:val="both"/>
        <w:rPr>
          <w:rFonts w:eastAsiaTheme="minorEastAsia"/>
          <w:lang w:val="en-US" w:eastAsia="zh-CN"/>
        </w:rPr>
      </w:pPr>
      <w:r w:rsidRPr="00D3448C">
        <w:rPr>
          <w:rFonts w:eastAsiaTheme="minorEastAsia" w:hint="eastAsia"/>
          <w:lang w:val="en-US" w:eastAsia="zh-CN"/>
        </w:rPr>
        <w:t>Impacts of AI/ML based positioning on RRM requirements were discussed in last meeting</w:t>
      </w:r>
      <w:r w:rsidR="009607FD">
        <w:rPr>
          <w:rFonts w:eastAsiaTheme="minorEastAsia" w:hint="eastAsia"/>
          <w:lang w:val="en-US" w:eastAsia="zh-CN"/>
        </w:rPr>
        <w:t xml:space="preserve"> </w:t>
      </w:r>
      <w:r w:rsidR="00EC3EDD">
        <w:rPr>
          <w:rFonts w:eastAsiaTheme="minorEastAsia" w:hint="eastAsia"/>
          <w:lang w:val="en-US" w:eastAsia="zh-CN"/>
        </w:rPr>
        <w:t xml:space="preserve">and the agreements were </w:t>
      </w:r>
      <w:r w:rsidR="00EC3EDD">
        <w:rPr>
          <w:rFonts w:eastAsiaTheme="minorEastAsia"/>
          <w:lang w:val="en-US" w:eastAsia="zh-CN"/>
        </w:rPr>
        <w:t>captured</w:t>
      </w:r>
      <w:r w:rsidR="00EC3EDD">
        <w:rPr>
          <w:rFonts w:eastAsiaTheme="minorEastAsia" w:hint="eastAsia"/>
          <w:lang w:val="en-US" w:eastAsia="zh-CN"/>
        </w:rPr>
        <w:t xml:space="preserve"> in WF [1]</w:t>
      </w:r>
      <w:r w:rsidRPr="00D3448C">
        <w:rPr>
          <w:rFonts w:eastAsiaTheme="minorEastAsia" w:hint="eastAsia"/>
          <w:lang w:val="en-US" w:eastAsia="zh-CN"/>
        </w:rPr>
        <w:t xml:space="preserve">. </w:t>
      </w:r>
      <w:r w:rsidR="00F24F93" w:rsidRPr="00D3448C">
        <w:rPr>
          <w:rFonts w:eastAsiaTheme="minorEastAsia" w:hint="eastAsia"/>
          <w:lang w:val="en-US" w:eastAsia="zh-CN"/>
        </w:rPr>
        <w:t xml:space="preserve">In this contribution, we will </w:t>
      </w:r>
      <w:r w:rsidR="00C906F6" w:rsidRPr="00D3448C">
        <w:rPr>
          <w:rFonts w:eastAsiaTheme="minorEastAsia" w:hint="eastAsia"/>
          <w:lang w:val="en-US" w:eastAsia="zh-CN"/>
        </w:rPr>
        <w:t>continue to discuss</w:t>
      </w:r>
      <w:r w:rsidR="00646FB8" w:rsidRPr="00D3448C">
        <w:rPr>
          <w:rFonts w:eastAsiaTheme="minorEastAsia" w:hint="eastAsia"/>
          <w:lang w:val="en-US" w:eastAsia="zh-CN"/>
        </w:rPr>
        <w:t xml:space="preserve"> open issues summarized in [</w:t>
      </w:r>
      <w:r w:rsidR="00FA004D">
        <w:rPr>
          <w:rFonts w:eastAsiaTheme="minorEastAsia" w:hint="eastAsia"/>
          <w:lang w:val="en-US" w:eastAsia="zh-CN"/>
        </w:rPr>
        <w:t>2</w:t>
      </w:r>
      <w:r w:rsidR="00646FB8" w:rsidRPr="00D3448C">
        <w:rPr>
          <w:rFonts w:eastAsiaTheme="minorEastAsia" w:hint="eastAsia"/>
          <w:lang w:val="en-US" w:eastAsia="zh-CN"/>
        </w:rPr>
        <w:t>]</w:t>
      </w:r>
      <w:r w:rsidR="00AD0989">
        <w:rPr>
          <w:rFonts w:eastAsiaTheme="minorEastAsia" w:hint="eastAsia"/>
          <w:lang w:val="en-US" w:eastAsia="zh-CN"/>
        </w:rPr>
        <w:t xml:space="preserve"> and analyse</w:t>
      </w:r>
      <w:r w:rsidR="00F24F93" w:rsidRPr="00D3448C">
        <w:rPr>
          <w:rFonts w:eastAsiaTheme="minorEastAsia" w:hint="eastAsia"/>
          <w:lang w:val="en-US" w:eastAsia="zh-CN"/>
        </w:rPr>
        <w:t xml:space="preserve"> </w:t>
      </w:r>
      <w:r w:rsidR="00C906F6" w:rsidRPr="00D3448C">
        <w:rPr>
          <w:rFonts w:eastAsiaTheme="minorEastAsia" w:hint="eastAsia"/>
          <w:lang w:val="en-US" w:eastAsia="zh-CN"/>
        </w:rPr>
        <w:t>potential impacts on RRM</w:t>
      </w:r>
      <w:r w:rsidR="00F93EB8" w:rsidRPr="00D3448C">
        <w:rPr>
          <w:rFonts w:eastAsiaTheme="minorEastAsia" w:hint="eastAsia"/>
          <w:lang w:val="en-US" w:eastAsia="zh-CN"/>
        </w:rPr>
        <w:t xml:space="preserve"> core requirements.</w:t>
      </w:r>
      <w:r w:rsidR="00F93EB8">
        <w:rPr>
          <w:rFonts w:eastAsiaTheme="minorEastAsia" w:hint="eastAsia"/>
          <w:lang w:val="en-US" w:eastAsia="zh-CN"/>
        </w:rPr>
        <w:t xml:space="preserve">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244114" w:rsidRPr="00292CB4" w:rsidRDefault="00244114" w:rsidP="008313BC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 w:rsidRPr="00673A68">
        <w:rPr>
          <w:b/>
          <w:u w:val="single"/>
          <w:lang w:eastAsia="ko-KR"/>
        </w:rPr>
        <w:t>Report mapping for sample based timing measurement reporting</w:t>
      </w:r>
    </w:p>
    <w:p w:rsidR="00B41BE7" w:rsidRDefault="007D2FB3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last meeting, RAN4 discussed </w:t>
      </w:r>
      <w:r w:rsidR="00526698">
        <w:rPr>
          <w:rFonts w:eastAsiaTheme="minorEastAsia" w:hint="eastAsia"/>
          <w:bCs/>
          <w:lang w:eastAsia="zh-CN"/>
        </w:rPr>
        <w:t>how to define reporting requirement for sample-based timing measurement</w:t>
      </w:r>
      <w:r>
        <w:rPr>
          <w:rFonts w:eastAsiaTheme="minorEastAsia" w:hint="eastAsia"/>
          <w:bCs/>
          <w:lang w:eastAsia="zh-CN"/>
        </w:rPr>
        <w:t xml:space="preserve"> and the following agreement</w:t>
      </w:r>
      <w:r w:rsidR="0022358D">
        <w:rPr>
          <w:rFonts w:eastAsiaTheme="minorEastAsia" w:hint="eastAsia"/>
          <w:bCs/>
          <w:lang w:eastAsia="zh-CN"/>
        </w:rPr>
        <w:t xml:space="preserve"> was reached</w:t>
      </w:r>
      <w:r>
        <w:rPr>
          <w:rFonts w:eastAsiaTheme="minorEastAsia" w:hint="eastAsia"/>
          <w:bCs/>
          <w:lang w:eastAsia="zh-CN"/>
        </w:rPr>
        <w:t>:</w:t>
      </w:r>
      <w:r w:rsidR="00526698">
        <w:rPr>
          <w:rFonts w:eastAsiaTheme="minorEastAsia" w:hint="eastAsia"/>
          <w:bCs/>
          <w:lang w:eastAsia="zh-CN"/>
        </w:rPr>
        <w:t xml:space="preserve"> </w:t>
      </w:r>
      <w:bookmarkStart w:id="1" w:name="_GoBack"/>
      <w:bookmarkEnd w:id="1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41BE7" w:rsidTr="00B41BE7">
        <w:tc>
          <w:tcPr>
            <w:tcW w:w="9847" w:type="dxa"/>
          </w:tcPr>
          <w:p w:rsidR="00B41BE7" w:rsidRPr="007D2FB3" w:rsidRDefault="007D2FB3" w:rsidP="007D2FB3">
            <w:pPr>
              <w:spacing w:beforeLines="50" w:before="120" w:after="120"/>
              <w:rPr>
                <w:b/>
                <w:lang w:eastAsia="ja-JP"/>
              </w:rPr>
            </w:pPr>
            <w:r w:rsidRPr="007D2FB3">
              <w:rPr>
                <w:rFonts w:eastAsiaTheme="minorEastAsia" w:hint="eastAsia"/>
                <w:b/>
                <w:lang w:eastAsia="zh-CN"/>
              </w:rPr>
              <w:t xml:space="preserve">RAN4#115 </w:t>
            </w:r>
            <w:r w:rsidR="00B41BE7" w:rsidRPr="007D2FB3">
              <w:rPr>
                <w:rFonts w:hint="eastAsia"/>
                <w:b/>
                <w:lang w:eastAsia="ja-JP"/>
              </w:rPr>
              <w:t>Agreement:</w:t>
            </w:r>
          </w:p>
          <w:p w:rsidR="00B41BE7" w:rsidRPr="00B41BE7" w:rsidRDefault="00B41BE7" w:rsidP="00B41BE7">
            <w:pPr>
              <w:pStyle w:val="af8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  <w:lang w:eastAsia="ja-JP"/>
              </w:rPr>
            </w:pPr>
            <w:r w:rsidRPr="00B41BE7">
              <w:rPr>
                <w:rFonts w:hint="eastAsia"/>
                <w:sz w:val="20"/>
                <w:szCs w:val="20"/>
                <w:lang w:eastAsia="ja-JP"/>
              </w:rPr>
              <w:t xml:space="preserve">Use </w:t>
            </w:r>
            <w:r w:rsidRPr="00B41BE7">
              <w:rPr>
                <w:sz w:val="20"/>
                <w:szCs w:val="20"/>
                <w:lang w:eastAsia="ja-JP"/>
              </w:rPr>
              <w:t xml:space="preserve">the value of the </w:t>
            </w:r>
            <w:r w:rsidRPr="00B41BE7">
              <w:rPr>
                <w:rFonts w:hint="eastAsia"/>
                <w:sz w:val="20"/>
                <w:szCs w:val="20"/>
                <w:lang w:eastAsia="ja-JP"/>
              </w:rPr>
              <w:t>legacy UL RTOA mapping for 1</w:t>
            </w:r>
            <w:r w:rsidRPr="00B41BE7">
              <w:rPr>
                <w:rFonts w:hint="eastAsia"/>
                <w:sz w:val="20"/>
                <w:szCs w:val="20"/>
                <w:vertAlign w:val="superscript"/>
                <w:lang w:eastAsia="ja-JP"/>
              </w:rPr>
              <w:t>st</w:t>
            </w:r>
            <w:r w:rsidRPr="00B41BE7">
              <w:rPr>
                <w:rFonts w:hint="eastAsia"/>
                <w:sz w:val="20"/>
                <w:szCs w:val="20"/>
                <w:lang w:eastAsia="ja-JP"/>
              </w:rPr>
              <w:t xml:space="preserve"> sample</w:t>
            </w:r>
          </w:p>
          <w:p w:rsidR="00B41BE7" w:rsidRPr="00B41BE7" w:rsidRDefault="00B41BE7" w:rsidP="00B41BE7">
            <w:pPr>
              <w:pStyle w:val="af8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ja-JP"/>
              </w:rPr>
            </w:pPr>
            <w:r w:rsidRPr="00D93E8C">
              <w:rPr>
                <w:rFonts w:hint="eastAsia"/>
                <w:sz w:val="20"/>
                <w:szCs w:val="20"/>
                <w:highlight w:val="yellow"/>
                <w:lang w:eastAsia="ja-JP"/>
              </w:rPr>
              <w:t>FFS for the additional sample reporting</w:t>
            </w:r>
          </w:p>
        </w:tc>
      </w:tr>
    </w:tbl>
    <w:p w:rsidR="00131490" w:rsidRDefault="006F42F6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RAN4 agreed to reuse the </w:t>
      </w:r>
      <w:r w:rsidRPr="00B41BE7">
        <w:rPr>
          <w:lang w:eastAsia="ja-JP"/>
        </w:rPr>
        <w:t xml:space="preserve">value of the </w:t>
      </w:r>
      <w:r w:rsidRPr="00B41BE7">
        <w:rPr>
          <w:rFonts w:hint="eastAsia"/>
          <w:lang w:eastAsia="ja-JP"/>
        </w:rPr>
        <w:t>legacy UL RTOA mapping for</w:t>
      </w:r>
      <w:r>
        <w:rPr>
          <w:rFonts w:eastAsiaTheme="minorEastAsia" w:hint="eastAsia"/>
          <w:lang w:eastAsia="zh-CN"/>
        </w:rPr>
        <w:t xml:space="preserve"> the</w:t>
      </w:r>
      <w:r w:rsidRPr="00B41BE7">
        <w:rPr>
          <w:rFonts w:hint="eastAsia"/>
          <w:lang w:eastAsia="ja-JP"/>
        </w:rPr>
        <w:t xml:space="preserve"> 1</w:t>
      </w:r>
      <w:r w:rsidRPr="00B41BE7">
        <w:rPr>
          <w:rFonts w:hint="eastAsia"/>
          <w:vertAlign w:val="superscript"/>
          <w:lang w:eastAsia="ja-JP"/>
        </w:rPr>
        <w:t>st</w:t>
      </w:r>
      <w:r w:rsidRPr="00B41BE7">
        <w:rPr>
          <w:rFonts w:hint="eastAsia"/>
          <w:lang w:eastAsia="ja-JP"/>
        </w:rPr>
        <w:t xml:space="preserve"> sample</w:t>
      </w:r>
      <w:r>
        <w:rPr>
          <w:rFonts w:eastAsiaTheme="minorEastAsia" w:hint="eastAsia"/>
          <w:lang w:eastAsia="zh-CN"/>
        </w:rPr>
        <w:t xml:space="preserve"> and further discussion is needed </w:t>
      </w:r>
      <w:r>
        <w:rPr>
          <w:rFonts w:eastAsiaTheme="minorEastAsia" w:hint="eastAsia"/>
          <w:bCs/>
          <w:lang w:eastAsia="zh-CN"/>
        </w:rPr>
        <w:t>f</w:t>
      </w:r>
      <w:r w:rsidR="0004735B">
        <w:rPr>
          <w:rFonts w:eastAsiaTheme="minorEastAsia" w:hint="eastAsia"/>
          <w:bCs/>
          <w:lang w:eastAsia="zh-CN"/>
        </w:rPr>
        <w:t>or the additional sample reporting</w:t>
      </w:r>
      <w:r>
        <w:rPr>
          <w:rFonts w:eastAsiaTheme="minorEastAsia" w:hint="eastAsia"/>
          <w:bCs/>
          <w:lang w:eastAsia="zh-CN"/>
        </w:rPr>
        <w:t xml:space="preserve">. </w:t>
      </w:r>
      <w:r w:rsidR="00526698">
        <w:rPr>
          <w:rFonts w:eastAsiaTheme="minorEastAsia" w:hint="eastAsia"/>
          <w:bCs/>
          <w:lang w:eastAsia="zh-CN"/>
        </w:rPr>
        <w:t>Till RAN1#12</w:t>
      </w:r>
      <w:r w:rsidR="004E69F6">
        <w:rPr>
          <w:rFonts w:eastAsiaTheme="minorEastAsia" w:hint="eastAsia"/>
          <w:bCs/>
          <w:lang w:eastAsia="zh-CN"/>
        </w:rPr>
        <w:t>1</w:t>
      </w:r>
      <w:r w:rsidR="00526698">
        <w:rPr>
          <w:rFonts w:eastAsiaTheme="minorEastAsia" w:hint="eastAsia"/>
          <w:bCs/>
          <w:lang w:eastAsia="zh-CN"/>
        </w:rPr>
        <w:t xml:space="preserve"> meeting, RAN1 have reached sufficient agreements</w:t>
      </w:r>
      <w:r w:rsidR="0046205E">
        <w:rPr>
          <w:rFonts w:eastAsiaTheme="minorEastAsia" w:hint="eastAsia"/>
          <w:bCs/>
          <w:lang w:eastAsia="zh-CN"/>
        </w:rPr>
        <w:t xml:space="preserve"> [3</w:t>
      </w:r>
      <w:proofErr w:type="gramStart"/>
      <w:r w:rsidR="0046205E">
        <w:rPr>
          <w:rFonts w:eastAsiaTheme="minorEastAsia" w:hint="eastAsia"/>
          <w:bCs/>
          <w:lang w:eastAsia="zh-CN"/>
        </w:rPr>
        <w:t>][</w:t>
      </w:r>
      <w:proofErr w:type="gramEnd"/>
      <w:r w:rsidR="0046205E">
        <w:rPr>
          <w:rFonts w:eastAsiaTheme="minorEastAsia" w:hint="eastAsia"/>
          <w:bCs/>
          <w:lang w:eastAsia="zh-CN"/>
        </w:rPr>
        <w:t>4][5][6]</w:t>
      </w:r>
      <w:r w:rsidR="00820FB2">
        <w:rPr>
          <w:rFonts w:eastAsiaTheme="minorEastAsia" w:hint="eastAsia"/>
          <w:bCs/>
          <w:lang w:eastAsia="zh-CN"/>
        </w:rPr>
        <w:t>[7]</w:t>
      </w:r>
      <w:r w:rsidR="004E69F6">
        <w:rPr>
          <w:rFonts w:eastAsiaTheme="minorEastAsia" w:hint="eastAsia"/>
          <w:bCs/>
          <w:lang w:eastAsia="zh-CN"/>
        </w:rPr>
        <w:t xml:space="preserve"> for RAN4 to make a conclusion for this issue</w:t>
      </w:r>
      <w:r w:rsidR="00526698">
        <w:rPr>
          <w:rFonts w:eastAsiaTheme="minorEastAsia" w:hint="eastAsia"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4146C" w:rsidTr="0014146C">
        <w:tc>
          <w:tcPr>
            <w:tcW w:w="9847" w:type="dxa"/>
          </w:tcPr>
          <w:p w:rsidR="0014146C" w:rsidRPr="0014146C" w:rsidRDefault="0014146C" w:rsidP="0014146C">
            <w:pPr>
              <w:spacing w:beforeLines="50" w:before="120" w:after="120"/>
              <w:rPr>
                <w:rFonts w:eastAsia="DengXian"/>
                <w:highlight w:val="green"/>
                <w:lang w:eastAsia="zh-CN"/>
              </w:rPr>
            </w:pPr>
            <w:r w:rsidRPr="0014146C">
              <w:rPr>
                <w:rFonts w:eastAsia="DengXian"/>
                <w:highlight w:val="green"/>
                <w:lang w:eastAsia="zh-CN"/>
              </w:rPr>
              <w:t>Agreement</w:t>
            </w:r>
            <w:r w:rsidR="00BF7C56">
              <w:rPr>
                <w:rFonts w:eastAsia="DengXian" w:hint="eastAsia"/>
                <w:highlight w:val="green"/>
                <w:lang w:eastAsia="zh-CN"/>
              </w:rPr>
              <w:t xml:space="preserve"> - RAN1#119</w:t>
            </w:r>
            <w:r w:rsidRPr="0014146C">
              <w:rPr>
                <w:rFonts w:eastAsia="DengXian" w:hint="eastAsia"/>
                <w:highlight w:val="green"/>
                <w:lang w:eastAsia="zh-CN"/>
              </w:rPr>
              <w:t>:</w:t>
            </w:r>
          </w:p>
          <w:p w:rsidR="0014146C" w:rsidRPr="0014146C" w:rsidRDefault="0014146C" w:rsidP="0014146C">
            <w:pPr>
              <w:rPr>
                <w:rFonts w:eastAsia="Batang"/>
              </w:rPr>
            </w:pPr>
            <w:r w:rsidRPr="0014146C">
              <w:t xml:space="preserve">For Rel-19 AI/ML based positioning, for Case 3b, in addition to path-based measurement that is </w:t>
            </w:r>
            <w:r w:rsidRPr="0014146C">
              <w:rPr>
                <w:lang w:eastAsia="x-none"/>
              </w:rPr>
              <w:t>refer</w:t>
            </w:r>
            <w:r w:rsidRPr="0014146C">
              <w:t>ring</w:t>
            </w:r>
            <w:r w:rsidRPr="0014146C">
              <w:rPr>
                <w:lang w:eastAsia="x-none"/>
              </w:rPr>
              <w:t xml:space="preserve"> to the measurement in the existing specifications (up to Rel-18)</w:t>
            </w:r>
            <w:r w:rsidRPr="0014146C">
              <w:t xml:space="preserve">, additionally support the following enhancement to the measurement, 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The measurement is composed of </w:t>
            </w: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>' values of the estimated channel response in time domain. The N</w:t>
            </w:r>
            <w:r w:rsidRPr="0014146C">
              <w:rPr>
                <w:vertAlign w:val="subscript"/>
              </w:rPr>
              <w:t>t</w:t>
            </w:r>
            <w:r w:rsidRPr="0014146C">
              <w:t xml:space="preserve">’ values are selected from a list of </w:t>
            </w: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 xml:space="preserve"> consecutive channel response values, which have timing granularity T. 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The timing information for the </w:t>
            </w: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>' values are reported with a timing granularity T, where T=2</w:t>
            </w:r>
            <w:r w:rsidRPr="0014146C">
              <w:rPr>
                <w:vertAlign w:val="superscript"/>
              </w:rPr>
              <w:t>k</w:t>
            </w:r>
            <w:r w:rsidRPr="0014146C">
              <w:t>xT</w:t>
            </w:r>
            <w:r w:rsidRPr="0014146C">
              <w:rPr>
                <w:vertAlign w:val="subscript"/>
              </w:rPr>
              <w:t>c</w:t>
            </w:r>
            <w:r w:rsidRPr="0014146C">
              <w:t xml:space="preserve">. </w:t>
            </w:r>
            <w:proofErr w:type="gramStart"/>
            <w:r w:rsidRPr="0014146C">
              <w:t>k</w:t>
            </w:r>
            <w:proofErr w:type="gramEnd"/>
            <w:r w:rsidRPr="0014146C">
              <w:t xml:space="preserve"> represents the timing reporting granularity factor. T</w:t>
            </w:r>
            <w:r w:rsidRPr="0014146C">
              <w:rPr>
                <w:vertAlign w:val="subscript"/>
              </w:rPr>
              <w:t>c</w:t>
            </w:r>
            <w:r w:rsidRPr="0014146C">
              <w:t xml:space="preserve"> is the basic time unit for NR. 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r w:rsidRPr="0014146C">
              <w:t xml:space="preserve">The associated measurement (e.g., power if reported) corresponds to the measurement for the reported </w:t>
            </w: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>' values.</w:t>
            </w:r>
          </w:p>
          <w:p w:rsidR="0014146C" w:rsidRPr="0014146C" w:rsidRDefault="0014146C" w:rsidP="0014146C">
            <w:pPr>
              <w:pStyle w:val="af8"/>
              <w:widowControl w:val="0"/>
              <w:numPr>
                <w:ilvl w:val="0"/>
                <w:numId w:val="37"/>
              </w:numPr>
              <w:spacing w:after="80"/>
              <w:contextualSpacing w:val="0"/>
              <w:rPr>
                <w:sz w:val="20"/>
                <w:szCs w:val="20"/>
              </w:rPr>
            </w:pPr>
            <w:r w:rsidRPr="0014146C">
              <w:rPr>
                <w:sz w:val="20"/>
                <w:szCs w:val="20"/>
              </w:rPr>
              <w:t>The timing information is defined relative to a reference time</w:t>
            </w:r>
            <w:r w:rsidRPr="0014146C">
              <w:rPr>
                <w:rFonts w:eastAsia="DengXian"/>
                <w:sz w:val="20"/>
                <w:szCs w:val="20"/>
              </w:rPr>
              <w:t>, same as the path-based measurement</w:t>
            </w:r>
            <w:r w:rsidRPr="0014146C">
              <w:rPr>
                <w:sz w:val="20"/>
                <w:szCs w:val="20"/>
              </w:rPr>
              <w:t xml:space="preserve">. 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>The N</w:t>
            </w:r>
            <w:r w:rsidRPr="0014146C">
              <w:rPr>
                <w:vertAlign w:val="subscript"/>
              </w:rPr>
              <w:t>t</w:t>
            </w:r>
            <w:r w:rsidRPr="0014146C">
              <w:t>’ selected time domain channel measurement values are expected to be those with the highest power.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The starting time of the list of </w:t>
            </w: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 xml:space="preserve"> consecutive values is determined as: starting time = first detected path rounded down with timing granularity T</w:t>
            </w:r>
            <w:r w:rsidRPr="0014146C">
              <w:rPr>
                <w:rFonts w:eastAsia="Calibri"/>
              </w:rPr>
              <w:t>.</w:t>
            </w:r>
          </w:p>
          <w:p w:rsidR="0014146C" w:rsidRPr="0014146C" w:rsidRDefault="0014146C" w:rsidP="0014146C">
            <w:pPr>
              <w:widowControl w:val="0"/>
              <w:numPr>
                <w:ilvl w:val="0"/>
                <w:numId w:val="37"/>
              </w:numPr>
              <w:suppressAutoHyphens/>
              <w:spacing w:after="80"/>
            </w:pPr>
            <w:r w:rsidRPr="0014146C">
              <w:t xml:space="preserve">LMF can signal parameter values of </w:t>
            </w: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r w:rsidRPr="0014146C">
              <w:t>, 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 xml:space="preserve">', k to gNB via </w:t>
            </w:r>
            <w:proofErr w:type="spellStart"/>
            <w:r w:rsidRPr="0014146C">
              <w:t>NRPPa</w:t>
            </w:r>
            <w:proofErr w:type="spellEnd"/>
            <w:r w:rsidRPr="0014146C">
              <w:t>. Candidate set values: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 xml:space="preserve">'&lt;=24. FFS: </w:t>
            </w: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 xml:space="preserve">' values.  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r w:rsidRPr="0014146C">
              <w:t xml:space="preserve"> = {32, 64, 128}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r w:rsidRPr="0014146C">
              <w:t xml:space="preserve">FFS: k </w:t>
            </w:r>
          </w:p>
          <w:p w:rsidR="0014146C" w:rsidRPr="0014146C" w:rsidRDefault="0014146C" w:rsidP="0014146C">
            <w:pPr>
              <w:widowControl w:val="0"/>
              <w:numPr>
                <w:ilvl w:val="1"/>
                <w:numId w:val="37"/>
              </w:numPr>
              <w:suppressAutoHyphens/>
              <w:spacing w:after="80"/>
            </w:pPr>
            <w:r w:rsidRPr="0014146C">
              <w:t xml:space="preserve">The gNB/TRP may use different </w:t>
            </w:r>
            <w:proofErr w:type="gramStart"/>
            <w:r w:rsidRPr="0014146C">
              <w:t>N</w:t>
            </w:r>
            <w:r w:rsidRPr="0014146C">
              <w:rPr>
                <w:vertAlign w:val="subscript"/>
              </w:rPr>
              <w:t>t</w:t>
            </w:r>
            <w:proofErr w:type="gramEnd"/>
            <w:r w:rsidRPr="0014146C">
              <w:t>', N</w:t>
            </w:r>
            <w:r w:rsidRPr="0014146C">
              <w:rPr>
                <w:vertAlign w:val="subscript"/>
              </w:rPr>
              <w:t>t</w:t>
            </w:r>
            <w:r w:rsidRPr="0014146C">
              <w:t xml:space="preserve"> and/or k values other than the signalled parameter for measurement reporting. In this case, it’s up to LMF implementation to process the reported </w:t>
            </w:r>
            <w:r w:rsidRPr="0014146C">
              <w:lastRenderedPageBreak/>
              <w:t>measurement</w:t>
            </w:r>
          </w:p>
          <w:p w:rsidR="0014146C" w:rsidRPr="00FC2723" w:rsidRDefault="0014146C" w:rsidP="0014146C">
            <w:pPr>
              <w:widowControl w:val="0"/>
              <w:numPr>
                <w:ilvl w:val="0"/>
                <w:numId w:val="37"/>
              </w:numPr>
              <w:tabs>
                <w:tab w:val="left" w:pos="720"/>
              </w:tabs>
              <w:suppressAutoHyphens/>
              <w:spacing w:after="80"/>
            </w:pPr>
            <w:r w:rsidRPr="00FC2723">
              <w:t>FFS: whether transmit offset from gNB to LMF</w:t>
            </w:r>
          </w:p>
          <w:p w:rsidR="0014146C" w:rsidRPr="0014146C" w:rsidRDefault="0014146C" w:rsidP="0014146C">
            <w:r w:rsidRPr="0014146C">
              <w:t>Note: measurement by UE is a separate discussion.</w:t>
            </w:r>
          </w:p>
          <w:p w:rsidR="0014146C" w:rsidRPr="0014146C" w:rsidRDefault="0014146C" w:rsidP="0014146C">
            <w:pPr>
              <w:rPr>
                <w:rFonts w:eastAsiaTheme="minorEastAsia"/>
                <w:lang w:eastAsia="zh-CN"/>
              </w:rPr>
            </w:pPr>
            <w:r w:rsidRPr="0014146C">
              <w:t xml:space="preserve">Note: the purpose of the time domain channel measurements, such as for Rel-19 AI/ML based positioning, is not specified </w:t>
            </w:r>
          </w:p>
          <w:p w:rsidR="0014146C" w:rsidRPr="0014146C" w:rsidRDefault="0014146C" w:rsidP="0014146C">
            <w:pPr>
              <w:rPr>
                <w:rFonts w:eastAsiaTheme="minorEastAsia"/>
                <w:lang w:eastAsia="zh-CN"/>
              </w:rPr>
            </w:pPr>
          </w:p>
          <w:p w:rsidR="0014146C" w:rsidRPr="0014146C" w:rsidRDefault="0014146C" w:rsidP="0014146C">
            <w:pPr>
              <w:spacing w:beforeLines="50" w:before="120" w:after="120"/>
              <w:rPr>
                <w:rFonts w:eastAsia="DengXian"/>
                <w:highlight w:val="green"/>
                <w:lang w:val="en-US" w:eastAsia="zh-CN"/>
              </w:rPr>
            </w:pPr>
            <w:r w:rsidRPr="0014146C">
              <w:rPr>
                <w:rFonts w:eastAsia="DengXian"/>
                <w:highlight w:val="green"/>
                <w:lang w:val="en-US" w:eastAsia="zh-CN"/>
              </w:rPr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="00C422A2">
              <w:rPr>
                <w:rFonts w:eastAsia="DengXian" w:hint="eastAsia"/>
                <w:highlight w:val="green"/>
                <w:lang w:val="en-US" w:eastAsia="zh-CN"/>
              </w:rPr>
              <w:t xml:space="preserve"> RAN1#120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>:</w:t>
            </w:r>
          </w:p>
          <w:p w:rsidR="0014146C" w:rsidRPr="0014146C" w:rsidRDefault="0014146C" w:rsidP="0014146C">
            <w:pPr>
              <w:rPr>
                <w:rFonts w:eastAsia="Batang"/>
              </w:rPr>
            </w:pPr>
            <w:r w:rsidRPr="0014146C">
              <w:rPr>
                <w:lang w:val="en-US"/>
              </w:rPr>
              <w:t>For Rel-19 AI/ML based positioning, for Case 3b, “</w:t>
            </w:r>
            <w:r w:rsidRPr="0014146C">
              <w:t>FFS: k” in RAN1#119 agreement is resolved by supporting:</w:t>
            </w:r>
          </w:p>
          <w:p w:rsidR="0014146C" w:rsidRPr="0014146C" w:rsidRDefault="0014146C" w:rsidP="0014146C">
            <w:pPr>
              <w:pStyle w:val="af8"/>
              <w:numPr>
                <w:ilvl w:val="0"/>
                <w:numId w:val="38"/>
              </w:numPr>
              <w:suppressAutoHyphens/>
              <w:spacing w:after="80"/>
              <w:contextualSpacing w:val="0"/>
              <w:rPr>
                <w:sz w:val="20"/>
                <w:szCs w:val="20"/>
              </w:rPr>
            </w:pPr>
            <w:r w:rsidRPr="0014146C">
              <w:rPr>
                <w:sz w:val="20"/>
                <w:szCs w:val="20"/>
              </w:rPr>
              <w:t>k = {0...5}</w:t>
            </w:r>
          </w:p>
          <w:p w:rsidR="0014146C" w:rsidRPr="0014146C" w:rsidRDefault="0014146C" w:rsidP="0014146C">
            <w:pPr>
              <w:spacing w:beforeLines="50" w:before="120" w:after="120"/>
              <w:rPr>
                <w:rFonts w:eastAsia="DengXian"/>
                <w:highlight w:val="green"/>
                <w:lang w:val="en-US" w:eastAsia="zh-CN"/>
              </w:rPr>
            </w:pPr>
            <w:r w:rsidRPr="0014146C">
              <w:rPr>
                <w:rFonts w:eastAsia="DengXian"/>
                <w:highlight w:val="green"/>
                <w:lang w:val="en-US" w:eastAsia="zh-CN"/>
              </w:rPr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="00C422A2">
              <w:rPr>
                <w:rFonts w:eastAsia="DengXian" w:hint="eastAsia"/>
                <w:highlight w:val="green"/>
                <w:lang w:val="en-US" w:eastAsia="zh-CN"/>
              </w:rPr>
              <w:t xml:space="preserve"> RAN1#120:</w:t>
            </w:r>
          </w:p>
          <w:p w:rsidR="0014146C" w:rsidRPr="0014146C" w:rsidRDefault="0014146C" w:rsidP="0014146C">
            <w:pPr>
              <w:rPr>
                <w:rFonts w:eastAsia="Batang"/>
              </w:rPr>
            </w:pPr>
            <w:r w:rsidRPr="0014146C">
              <w:rPr>
                <w:lang w:val="en-US"/>
              </w:rPr>
              <w:t>For Rel-19 AI/ML based positioning, for Case 3b, “</w:t>
            </w:r>
            <w:r w:rsidRPr="0014146C">
              <w:t>FFS: N</w:t>
            </w:r>
            <w:r w:rsidRPr="0014146C">
              <w:rPr>
                <w:vertAlign w:val="subscript"/>
              </w:rPr>
              <w:t>t</w:t>
            </w:r>
            <w:r w:rsidRPr="0014146C">
              <w:t>' values” in RAN1#119 agreement is resolved by supporting:</w:t>
            </w:r>
          </w:p>
          <w:p w:rsidR="0014146C" w:rsidRPr="0014146C" w:rsidRDefault="0014146C" w:rsidP="0014146C">
            <w:pPr>
              <w:pStyle w:val="af8"/>
              <w:numPr>
                <w:ilvl w:val="0"/>
                <w:numId w:val="38"/>
              </w:numPr>
              <w:suppressAutoHyphens/>
              <w:spacing w:after="80"/>
              <w:contextualSpacing w:val="0"/>
              <w:rPr>
                <w:sz w:val="20"/>
                <w:szCs w:val="20"/>
              </w:rPr>
            </w:pPr>
            <w:r w:rsidRPr="0014146C">
              <w:rPr>
                <w:sz w:val="20"/>
                <w:szCs w:val="20"/>
              </w:rPr>
              <w:t>N</w:t>
            </w:r>
            <w:r w:rsidRPr="0014146C">
              <w:rPr>
                <w:sz w:val="20"/>
                <w:szCs w:val="20"/>
                <w:vertAlign w:val="subscript"/>
              </w:rPr>
              <w:t>t</w:t>
            </w:r>
            <w:r w:rsidRPr="0014146C">
              <w:rPr>
                <w:sz w:val="20"/>
                <w:szCs w:val="20"/>
              </w:rPr>
              <w:t xml:space="preserve">' </w:t>
            </w:r>
            <w:r w:rsidRPr="0014146C">
              <w:rPr>
                <w:rFonts w:cs="Calibri"/>
                <w:sz w:val="20"/>
                <w:szCs w:val="20"/>
              </w:rPr>
              <w:t>= {</w:t>
            </w:r>
            <w:r w:rsidRPr="0014146C">
              <w:rPr>
                <w:rFonts w:eastAsia="DengXian" w:cs="Calibri"/>
                <w:sz w:val="20"/>
                <w:szCs w:val="20"/>
                <w:lang w:eastAsia="zh-CN"/>
              </w:rPr>
              <w:t>8</w:t>
            </w:r>
            <w:r w:rsidRPr="0014146C">
              <w:rPr>
                <w:rFonts w:cs="Calibri"/>
                <w:sz w:val="20"/>
                <w:szCs w:val="20"/>
              </w:rPr>
              <w:t>, 16, 2</w:t>
            </w:r>
            <w:r w:rsidRPr="0014146C">
              <w:rPr>
                <w:rFonts w:eastAsia="DengXian" w:cs="Calibri"/>
                <w:sz w:val="20"/>
                <w:szCs w:val="20"/>
                <w:lang w:eastAsia="zh-CN"/>
              </w:rPr>
              <w:t>4</w:t>
            </w:r>
            <w:r w:rsidRPr="0014146C">
              <w:rPr>
                <w:rFonts w:cs="Calibri"/>
                <w:sz w:val="20"/>
                <w:szCs w:val="20"/>
              </w:rPr>
              <w:t>}</w:t>
            </w:r>
          </w:p>
          <w:p w:rsidR="0014146C" w:rsidRPr="0014146C" w:rsidRDefault="0014146C" w:rsidP="0014146C">
            <w:pPr>
              <w:suppressAutoHyphens/>
              <w:spacing w:after="80"/>
              <w:rPr>
                <w:rFonts w:eastAsiaTheme="minorEastAsia"/>
                <w:lang w:eastAsia="zh-CN"/>
              </w:rPr>
            </w:pPr>
          </w:p>
          <w:p w:rsidR="0014146C" w:rsidRPr="0014146C" w:rsidRDefault="0014146C" w:rsidP="0014146C">
            <w:pPr>
              <w:spacing w:beforeLines="50" w:before="120" w:after="120"/>
              <w:rPr>
                <w:rFonts w:eastAsia="DengXian"/>
                <w:highlight w:val="green"/>
                <w:lang w:eastAsia="zh-CN"/>
              </w:rPr>
            </w:pPr>
            <w:r w:rsidRPr="0014146C">
              <w:rPr>
                <w:rFonts w:eastAsia="DengXian"/>
                <w:highlight w:val="green"/>
                <w:lang w:eastAsia="zh-CN"/>
              </w:rPr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RAN1#116bis:</w:t>
            </w:r>
          </w:p>
          <w:p w:rsidR="0014146C" w:rsidRPr="0014146C" w:rsidRDefault="0014146C" w:rsidP="0014146C">
            <w:pPr>
              <w:rPr>
                <w:rFonts w:eastAsia="DengXian" w:cs="DengXian"/>
                <w:lang w:eastAsia="zh-CN"/>
              </w:rPr>
            </w:pPr>
            <w:r w:rsidRPr="0014146C">
              <w:rPr>
                <w:rFonts w:cs="DengXian"/>
              </w:rPr>
              <w:t xml:space="preserve">For AI/ML based positioning Case 3b, for gNB channel measurements reported to LMF, the timing information is represented relative to the existing UL RTOA reference time </w:t>
            </w:r>
            <w:r w:rsidRPr="0014146C">
              <w:rPr>
                <w:lang w:eastAsia="en-GB"/>
              </w:rPr>
              <w:t>T</w:t>
            </w:r>
            <w:r w:rsidRPr="0014146C">
              <w:rPr>
                <w:vertAlign w:val="subscript"/>
                <w:lang w:eastAsia="en-GB"/>
              </w:rPr>
              <w:t>0</w:t>
            </w:r>
            <w:r w:rsidRPr="0014146C">
              <w:rPr>
                <w:lang w:eastAsia="en-GB"/>
              </w:rPr>
              <w:t>+t</w:t>
            </w:r>
            <w:r w:rsidRPr="0014146C">
              <w:rPr>
                <w:vertAlign w:val="subscript"/>
                <w:lang w:eastAsia="en-GB"/>
              </w:rPr>
              <w:t>SRS</w:t>
            </w:r>
            <w:r w:rsidRPr="0014146C">
              <w:rPr>
                <w:rFonts w:cs="DengXian"/>
              </w:rPr>
              <w:t xml:space="preserve"> as defined in TS 38.215. </w:t>
            </w:r>
          </w:p>
          <w:p w:rsidR="0014146C" w:rsidRDefault="0014146C" w:rsidP="0014146C">
            <w:pPr>
              <w:rPr>
                <w:rFonts w:eastAsia="DengXian" w:cs="DengXian"/>
                <w:lang w:eastAsia="zh-CN"/>
              </w:rPr>
            </w:pPr>
            <w:r w:rsidRPr="0014146C">
              <w:rPr>
                <w:rFonts w:eastAsia="DengXian" w:cs="DengXian"/>
                <w:lang w:eastAsia="zh-CN"/>
              </w:rPr>
              <w:t xml:space="preserve">FFS: whether it is applicable when Case 3b is used to support multi-RTT </w:t>
            </w:r>
          </w:p>
          <w:p w:rsidR="0017426A" w:rsidRDefault="0017426A" w:rsidP="0014146C">
            <w:pPr>
              <w:rPr>
                <w:rFonts w:eastAsia="DengXian" w:cs="DengXian"/>
                <w:lang w:eastAsia="zh-CN"/>
              </w:rPr>
            </w:pPr>
          </w:p>
          <w:p w:rsidR="0017426A" w:rsidRPr="0014146C" w:rsidRDefault="0017426A" w:rsidP="0017426A">
            <w:pPr>
              <w:spacing w:beforeLines="50" w:before="120" w:after="120"/>
              <w:rPr>
                <w:rFonts w:eastAsia="DengXian"/>
                <w:highlight w:val="green"/>
                <w:lang w:eastAsia="zh-CN"/>
              </w:rPr>
            </w:pPr>
            <w:r w:rsidRPr="0014146C">
              <w:rPr>
                <w:rFonts w:eastAsia="DengXian"/>
                <w:highlight w:val="green"/>
                <w:lang w:eastAsia="zh-CN"/>
              </w:rPr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RAN1#11</w:t>
            </w:r>
            <w:r>
              <w:rPr>
                <w:rFonts w:eastAsia="DengXian" w:hint="eastAsia"/>
                <w:highlight w:val="green"/>
                <w:lang w:val="en-US" w:eastAsia="zh-CN"/>
              </w:rPr>
              <w:t>8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>:</w:t>
            </w:r>
          </w:p>
          <w:p w:rsidR="0017426A" w:rsidRPr="0017426A" w:rsidRDefault="0017426A" w:rsidP="002B4D0B">
            <w:pPr>
              <w:spacing w:afterLines="50" w:after="120"/>
            </w:pPr>
            <w:r w:rsidRPr="0017426A">
              <w:t>For AI/ML positioning Case 2b and 3b, regarding the power information for determining the model input,</w:t>
            </w:r>
          </w:p>
          <w:p w:rsidR="0017426A" w:rsidRPr="0017426A" w:rsidRDefault="0017426A" w:rsidP="002B4D0B">
            <w:pPr>
              <w:pStyle w:val="af8"/>
              <w:numPr>
                <w:ilvl w:val="0"/>
                <w:numId w:val="39"/>
              </w:numPr>
              <w:tabs>
                <w:tab w:val="left" w:pos="0"/>
              </w:tabs>
              <w:suppressAutoHyphens/>
              <w:spacing w:afterLines="50" w:after="120" w:line="276" w:lineRule="auto"/>
              <w:contextualSpacing w:val="0"/>
              <w:rPr>
                <w:sz w:val="20"/>
                <w:szCs w:val="20"/>
                <w:lang w:val="en-US"/>
              </w:rPr>
            </w:pPr>
            <w:r w:rsidRPr="0017426A">
              <w:rPr>
                <w:sz w:val="20"/>
                <w:szCs w:val="20"/>
                <w:lang w:val="en-US"/>
              </w:rPr>
              <w:t>For downlink power measurement, use DL PRS-RSRPP defined in TS 38.215 as a starting point.</w:t>
            </w:r>
          </w:p>
          <w:p w:rsidR="0017426A" w:rsidRPr="0017426A" w:rsidRDefault="0017426A" w:rsidP="002B4D0B">
            <w:pPr>
              <w:pStyle w:val="af8"/>
              <w:numPr>
                <w:ilvl w:val="1"/>
                <w:numId w:val="39"/>
              </w:numPr>
              <w:tabs>
                <w:tab w:val="left" w:pos="0"/>
              </w:tabs>
              <w:suppressAutoHyphens/>
              <w:spacing w:afterLines="50" w:after="120" w:line="276" w:lineRule="auto"/>
              <w:contextualSpacing w:val="0"/>
              <w:rPr>
                <w:sz w:val="20"/>
                <w:szCs w:val="20"/>
                <w:lang w:val="en-US"/>
              </w:rPr>
            </w:pPr>
            <w:r w:rsidRPr="0017426A">
              <w:rPr>
                <w:sz w:val="20"/>
                <w:szCs w:val="20"/>
                <w:lang w:val="en-US"/>
              </w:rPr>
              <w:t>For measurement report of DL PRS-RSRPP, use the existing measurement report mapping table for PRS-RSRPP in 38.133 as a starting point.</w:t>
            </w:r>
          </w:p>
          <w:p w:rsidR="0017426A" w:rsidRPr="0017426A" w:rsidRDefault="0017426A" w:rsidP="002B4D0B">
            <w:pPr>
              <w:pStyle w:val="af8"/>
              <w:numPr>
                <w:ilvl w:val="0"/>
                <w:numId w:val="39"/>
              </w:numPr>
              <w:tabs>
                <w:tab w:val="left" w:pos="0"/>
              </w:tabs>
              <w:suppressAutoHyphens/>
              <w:spacing w:afterLines="50" w:after="120" w:line="276" w:lineRule="auto"/>
              <w:contextualSpacing w:val="0"/>
              <w:rPr>
                <w:sz w:val="20"/>
                <w:szCs w:val="20"/>
                <w:lang w:val="en-US"/>
              </w:rPr>
            </w:pPr>
            <w:r w:rsidRPr="0017426A">
              <w:rPr>
                <w:sz w:val="20"/>
                <w:szCs w:val="20"/>
                <w:lang w:val="en-US"/>
              </w:rPr>
              <w:t>For uplink power measurement, use UL SRS-RSRPP defined in TS 38.215 as a starting point.</w:t>
            </w:r>
          </w:p>
          <w:p w:rsidR="0017426A" w:rsidRPr="000B2B2B" w:rsidRDefault="0017426A" w:rsidP="002B4D0B">
            <w:pPr>
              <w:pStyle w:val="af8"/>
              <w:numPr>
                <w:ilvl w:val="1"/>
                <w:numId w:val="39"/>
              </w:numPr>
              <w:tabs>
                <w:tab w:val="left" w:pos="0"/>
              </w:tabs>
              <w:suppressAutoHyphens/>
              <w:spacing w:afterLines="50" w:after="120" w:line="276" w:lineRule="auto"/>
              <w:contextualSpacing w:val="0"/>
              <w:rPr>
                <w:szCs w:val="20"/>
                <w:lang w:val="en-US"/>
              </w:rPr>
            </w:pPr>
            <w:r w:rsidRPr="0017426A">
              <w:rPr>
                <w:sz w:val="20"/>
                <w:szCs w:val="20"/>
                <w:lang w:val="en-US"/>
              </w:rPr>
              <w:t>For measurement report of UL SRS-RSRPP, use the existing measurement report mapping table for SRS-RSRPP in 38.133 as a starting point.</w:t>
            </w:r>
          </w:p>
          <w:p w:rsidR="000B2B2B" w:rsidRPr="0014146C" w:rsidRDefault="000B2B2B" w:rsidP="000B2B2B">
            <w:pPr>
              <w:spacing w:beforeLines="50" w:before="120" w:after="120"/>
              <w:rPr>
                <w:rFonts w:eastAsia="DengXian"/>
                <w:highlight w:val="green"/>
                <w:lang w:eastAsia="zh-CN"/>
              </w:rPr>
            </w:pPr>
            <w:r w:rsidRPr="0014146C">
              <w:rPr>
                <w:rFonts w:eastAsia="DengXian"/>
                <w:highlight w:val="green"/>
                <w:lang w:eastAsia="zh-CN"/>
              </w:rPr>
              <w:t>Agreement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</w:t>
            </w:r>
            <w:r w:rsidRPr="0014146C">
              <w:rPr>
                <w:rFonts w:eastAsia="DengXian"/>
                <w:highlight w:val="green"/>
                <w:lang w:val="en-US" w:eastAsia="zh-CN"/>
              </w:rPr>
              <w:t>–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 xml:space="preserve"> RAN1#1</w:t>
            </w:r>
            <w:r>
              <w:rPr>
                <w:rFonts w:eastAsia="DengXian" w:hint="eastAsia"/>
                <w:highlight w:val="green"/>
                <w:lang w:val="en-US" w:eastAsia="zh-CN"/>
              </w:rPr>
              <w:t>21</w:t>
            </w:r>
            <w:r w:rsidRPr="0014146C">
              <w:rPr>
                <w:rFonts w:eastAsia="DengXian" w:hint="eastAsia"/>
                <w:highlight w:val="green"/>
                <w:lang w:val="en-US" w:eastAsia="zh-CN"/>
              </w:rPr>
              <w:t>:</w:t>
            </w:r>
          </w:p>
          <w:p w:rsidR="000B2B2B" w:rsidRPr="000B2B2B" w:rsidRDefault="000B2B2B" w:rsidP="000B2B2B">
            <w:pPr>
              <w:spacing w:after="120"/>
              <w:rPr>
                <w:rFonts w:eastAsia="宋体"/>
              </w:rPr>
            </w:pPr>
            <w:r w:rsidRPr="000B2B2B">
              <w:t xml:space="preserve">For AI/ML positioning Case 3b, for gNB channel measurements reported to LMF, regarding the power information (if included), </w:t>
            </w:r>
          </w:p>
          <w:p w:rsidR="000B2B2B" w:rsidRPr="000B2B2B" w:rsidRDefault="000B2B2B" w:rsidP="000B2B2B">
            <w:pPr>
              <w:pStyle w:val="af8"/>
              <w:widowControl w:val="0"/>
              <w:numPr>
                <w:ilvl w:val="0"/>
                <w:numId w:val="42"/>
              </w:numPr>
              <w:suppressAutoHyphens/>
              <w:spacing w:after="120"/>
              <w:contextualSpacing w:val="0"/>
              <w:jc w:val="both"/>
            </w:pPr>
            <w:r w:rsidRPr="000B2B2B">
              <w:rPr>
                <w:sz w:val="20"/>
                <w:szCs w:val="20"/>
              </w:rPr>
              <w:t>reuse the existing measurement report mapping table for SRS-RSRPP in 38.133.</w:t>
            </w:r>
          </w:p>
        </w:tc>
      </w:tr>
    </w:tbl>
    <w:p w:rsidR="001C6C85" w:rsidRDefault="00592C7E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Figure 1 illustrates the mechanism of sample-based positioning measurement report: </w:t>
      </w:r>
    </w:p>
    <w:p w:rsidR="001C6C85" w:rsidRDefault="00D24F72" w:rsidP="00D24F72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605514" cy="1629036"/>
            <wp:effectExtent l="0" t="0" r="0" b="0"/>
            <wp:docPr id="1" name="图片 1" descr="C:\Users\lihan2\AppData\Local\Temp\企业微信截图_175463669460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han2\AppData\Local\Temp\企业微信截图_1754636694608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799" cy="1630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F72" w:rsidRPr="00592C7E" w:rsidRDefault="00592C7E" w:rsidP="00592C7E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592C7E">
        <w:rPr>
          <w:rFonts w:eastAsiaTheme="minorEastAsia" w:hint="eastAsia"/>
          <w:b/>
          <w:bCs/>
          <w:lang w:eastAsia="zh-CN"/>
        </w:rPr>
        <w:t>Figure 1 Sample-based positioning measurement report</w:t>
      </w:r>
    </w:p>
    <w:p w:rsidR="0004735B" w:rsidRPr="000B6FDB" w:rsidRDefault="00CC4BE6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lastRenderedPageBreak/>
        <w:t>RAN4 agreed to reuse the UL RTOA reporting requirement for the 1</w:t>
      </w:r>
      <w:r w:rsidRPr="00CC4BE6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sample, the time instance of which is relative to the </w:t>
      </w:r>
      <w:r w:rsidR="00A27FCF">
        <w:rPr>
          <w:rFonts w:eastAsiaTheme="minorEastAsia" w:hint="eastAsia"/>
          <w:lang w:eastAsia="zh-CN"/>
        </w:rPr>
        <w:t xml:space="preserve">reference time </w:t>
      </w:r>
      <w:r w:rsidR="00A27FCF" w:rsidRPr="0014146C">
        <w:rPr>
          <w:lang w:eastAsia="en-GB"/>
        </w:rPr>
        <w:t>T</w:t>
      </w:r>
      <w:r w:rsidR="00A27FCF" w:rsidRPr="0014146C">
        <w:rPr>
          <w:vertAlign w:val="subscript"/>
          <w:lang w:eastAsia="en-GB"/>
        </w:rPr>
        <w:t>0</w:t>
      </w:r>
      <w:r w:rsidR="00A27FCF" w:rsidRPr="0014146C">
        <w:rPr>
          <w:lang w:eastAsia="en-GB"/>
        </w:rPr>
        <w:t>+t</w:t>
      </w:r>
      <w:r w:rsidR="00A27FCF" w:rsidRPr="0014146C">
        <w:rPr>
          <w:vertAlign w:val="subscript"/>
          <w:lang w:eastAsia="en-GB"/>
        </w:rPr>
        <w:t>SRS</w:t>
      </w:r>
      <w:r w:rsidR="00A27FCF">
        <w:rPr>
          <w:rFonts w:eastAsiaTheme="minorEastAsia" w:hint="eastAsia"/>
          <w:lang w:eastAsia="zh-CN"/>
        </w:rPr>
        <w:t xml:space="preserve"> </w:t>
      </w:r>
      <w:r w:rsidR="00E42644">
        <w:rPr>
          <w:rFonts w:eastAsiaTheme="minorEastAsia" w:hint="eastAsia"/>
          <w:lang w:eastAsia="zh-CN"/>
        </w:rPr>
        <w:t xml:space="preserve">as </w:t>
      </w:r>
      <w:r w:rsidR="00A27FCF">
        <w:rPr>
          <w:rFonts w:eastAsiaTheme="minorEastAsia" w:hint="eastAsia"/>
          <w:lang w:eastAsia="zh-CN"/>
        </w:rPr>
        <w:t>defined in TS 38.215</w:t>
      </w:r>
      <w:r w:rsidR="00A27FCF">
        <w:rPr>
          <w:rFonts w:eastAsiaTheme="minorEastAsia" w:cs="等线" w:hint="eastAsia"/>
          <w:lang w:eastAsia="zh-CN"/>
        </w:rPr>
        <w:t>.</w:t>
      </w:r>
      <w:r w:rsidR="00E42644">
        <w:rPr>
          <w:rFonts w:eastAsiaTheme="minorEastAsia" w:cs="等线" w:hint="eastAsia"/>
          <w:lang w:eastAsia="zh-CN"/>
        </w:rPr>
        <w:t xml:space="preserve"> And for the additional samples, their time instances can be derived in a cumulative way relative to the 1</w:t>
      </w:r>
      <w:r w:rsidR="00E42644" w:rsidRPr="00E42644">
        <w:rPr>
          <w:rFonts w:eastAsiaTheme="minorEastAsia" w:cs="等线" w:hint="eastAsia"/>
          <w:vertAlign w:val="superscript"/>
          <w:lang w:eastAsia="zh-CN"/>
        </w:rPr>
        <w:t>st</w:t>
      </w:r>
      <w:r w:rsidR="00E42644">
        <w:rPr>
          <w:rFonts w:eastAsiaTheme="minorEastAsia" w:cs="等线" w:hint="eastAsia"/>
          <w:lang w:eastAsia="zh-CN"/>
        </w:rPr>
        <w:t xml:space="preserve"> sample, </w:t>
      </w:r>
      <w:r w:rsidR="00264CE1">
        <w:rPr>
          <w:rFonts w:eastAsiaTheme="minorEastAsia" w:cs="等线" w:hint="eastAsia"/>
          <w:lang w:eastAsia="zh-CN"/>
        </w:rPr>
        <w:t>e</w:t>
      </w:r>
      <w:r w:rsidR="00E42644">
        <w:rPr>
          <w:rFonts w:eastAsiaTheme="minorEastAsia" w:cs="等线" w:hint="eastAsia"/>
          <w:lang w:eastAsia="zh-CN"/>
        </w:rPr>
        <w:t>.</w:t>
      </w:r>
      <w:r w:rsidR="00264CE1">
        <w:rPr>
          <w:rFonts w:eastAsiaTheme="minorEastAsia" w:cs="等线" w:hint="eastAsia"/>
          <w:lang w:eastAsia="zh-CN"/>
        </w:rPr>
        <w:t>g</w:t>
      </w:r>
      <w:r w:rsidR="00E42644">
        <w:rPr>
          <w:rFonts w:eastAsiaTheme="minorEastAsia" w:cs="等线" w:hint="eastAsia"/>
          <w:lang w:eastAsia="zh-CN"/>
        </w:rPr>
        <w:t>., the time instance of the 2</w:t>
      </w:r>
      <w:r w:rsidR="00E42644" w:rsidRPr="00E42644">
        <w:rPr>
          <w:rFonts w:eastAsiaTheme="minorEastAsia" w:cs="等线" w:hint="eastAsia"/>
          <w:vertAlign w:val="superscript"/>
          <w:lang w:eastAsia="zh-CN"/>
        </w:rPr>
        <w:t>nd</w:t>
      </w:r>
      <w:r w:rsidR="00E42644">
        <w:rPr>
          <w:rFonts w:eastAsiaTheme="minorEastAsia" w:cs="等线" w:hint="eastAsia"/>
          <w:lang w:eastAsia="zh-CN"/>
        </w:rPr>
        <w:t xml:space="preserve"> sample </w:t>
      </w:r>
      <w:r w:rsidR="009D62E8">
        <w:rPr>
          <w:rFonts w:eastAsiaTheme="minorEastAsia" w:cs="等线" w:hint="eastAsia"/>
          <w:lang w:eastAsia="zh-CN"/>
        </w:rPr>
        <w:t>equals to</w:t>
      </w:r>
      <w:r w:rsidR="00E42644">
        <w:rPr>
          <w:rFonts w:eastAsiaTheme="minorEastAsia" w:cs="等线" w:hint="eastAsia"/>
          <w:lang w:eastAsia="zh-CN"/>
        </w:rPr>
        <w:t xml:space="preserve"> the time instance of the 1</w:t>
      </w:r>
      <w:r w:rsidR="00E42644" w:rsidRPr="00E42644">
        <w:rPr>
          <w:rFonts w:eastAsiaTheme="minorEastAsia" w:cs="等线" w:hint="eastAsia"/>
          <w:vertAlign w:val="superscript"/>
          <w:lang w:eastAsia="zh-CN"/>
        </w:rPr>
        <w:t>st</w:t>
      </w:r>
      <w:r w:rsidR="00E42644">
        <w:rPr>
          <w:rFonts w:eastAsiaTheme="minorEastAsia" w:cs="等线" w:hint="eastAsia"/>
          <w:lang w:eastAsia="zh-CN"/>
        </w:rPr>
        <w:t xml:space="preserve"> + </w:t>
      </w:r>
      <w:r w:rsidR="00E42644" w:rsidRPr="00E40E07">
        <w:sym w:font="Symbol" w:char="F044"/>
      </w:r>
      <w:r w:rsidR="00E42644">
        <w:rPr>
          <w:rFonts w:eastAsiaTheme="minorEastAsia" w:hint="eastAsia"/>
          <w:lang w:eastAsia="zh-CN"/>
        </w:rPr>
        <w:t xml:space="preserve">sample, </w:t>
      </w:r>
      <w:r w:rsidR="009D62E8">
        <w:rPr>
          <w:rFonts w:eastAsiaTheme="minorEastAsia" w:hint="eastAsia"/>
          <w:lang w:eastAsia="zh-CN"/>
        </w:rPr>
        <w:t xml:space="preserve">where </w:t>
      </w:r>
      <w:r w:rsidR="00E42644" w:rsidRPr="00E40E07">
        <w:sym w:font="Symbol" w:char="F044"/>
      </w:r>
      <w:r w:rsidR="00E42644">
        <w:rPr>
          <w:rFonts w:eastAsiaTheme="minorEastAsia" w:hint="eastAsia"/>
          <w:lang w:eastAsia="zh-CN"/>
        </w:rPr>
        <w:t xml:space="preserve">sample </w:t>
      </w:r>
      <w:r w:rsidR="009D62E8">
        <w:rPr>
          <w:rFonts w:eastAsiaTheme="minorEastAsia" w:hint="eastAsia"/>
          <w:lang w:eastAsia="zh-CN"/>
        </w:rPr>
        <w:t xml:space="preserve">is </w:t>
      </w:r>
      <w:r w:rsidR="009D62E8">
        <w:rPr>
          <w:rFonts w:eastAsiaTheme="minorEastAsia"/>
          <w:lang w:eastAsia="zh-CN"/>
        </w:rPr>
        <w:t>integral</w:t>
      </w:r>
      <w:r w:rsidR="009D62E8">
        <w:rPr>
          <w:rFonts w:eastAsiaTheme="minorEastAsia" w:hint="eastAsia"/>
          <w:lang w:eastAsia="zh-CN"/>
        </w:rPr>
        <w:t xml:space="preserve"> times o</w:t>
      </w:r>
      <w:r w:rsidR="009D62E8">
        <w:rPr>
          <w:rFonts w:eastAsiaTheme="minorEastAsia"/>
          <w:lang w:eastAsia="zh-CN"/>
        </w:rPr>
        <w:t>f</w:t>
      </w:r>
      <w:r w:rsidR="009D62E8">
        <w:rPr>
          <w:rFonts w:eastAsiaTheme="minorEastAsia" w:hint="eastAsia"/>
          <w:lang w:eastAsia="zh-CN"/>
        </w:rPr>
        <w:t xml:space="preserve"> </w:t>
      </w:r>
      <w:r w:rsidR="009D62E8" w:rsidRPr="0014146C">
        <w:t>timing granularity T</w:t>
      </w:r>
      <w:r w:rsidR="009D62E8">
        <w:rPr>
          <w:rFonts w:eastAsiaTheme="minorEastAsia" w:hint="eastAsia"/>
          <w:lang w:eastAsia="zh-CN"/>
        </w:rPr>
        <w:t xml:space="preserve"> which equals to </w:t>
      </w:r>
      <w:r w:rsidR="009D62E8" w:rsidRPr="0014146C">
        <w:t>2</w:t>
      </w:r>
      <w:r w:rsidR="009D62E8" w:rsidRPr="0014146C">
        <w:rPr>
          <w:vertAlign w:val="superscript"/>
        </w:rPr>
        <w:t>k</w:t>
      </w:r>
      <w:r w:rsidR="009D62E8" w:rsidRPr="0014146C">
        <w:t>xT</w:t>
      </w:r>
      <w:r w:rsidR="009D62E8" w:rsidRPr="0014146C">
        <w:rPr>
          <w:vertAlign w:val="subscript"/>
        </w:rPr>
        <w:t>c</w:t>
      </w:r>
      <w:r w:rsidR="009D62E8">
        <w:rPr>
          <w:rFonts w:eastAsiaTheme="minorEastAsia" w:hint="eastAsia"/>
          <w:vertAlign w:val="subscript"/>
          <w:lang w:eastAsia="zh-CN"/>
        </w:rPr>
        <w:t xml:space="preserve"> </w:t>
      </w:r>
      <w:r w:rsidR="009D62E8">
        <w:rPr>
          <w:rFonts w:eastAsiaTheme="minorEastAsia" w:hint="eastAsia"/>
          <w:bCs/>
          <w:lang w:eastAsia="zh-CN"/>
        </w:rPr>
        <w:t xml:space="preserve">and </w:t>
      </w:r>
      <w:r w:rsidR="009D62E8" w:rsidRPr="0014146C">
        <w:t>k = {0...5}</w:t>
      </w:r>
      <w:r w:rsidR="009D62E8">
        <w:rPr>
          <w:rFonts w:eastAsiaTheme="minorEastAsia" w:hint="eastAsia"/>
          <w:lang w:eastAsia="zh-CN"/>
        </w:rPr>
        <w:t xml:space="preserve">. </w:t>
      </w:r>
      <w:r w:rsidR="00E01C7D">
        <w:rPr>
          <w:rFonts w:eastAsiaTheme="minorEastAsia" w:hint="eastAsia"/>
          <w:lang w:eastAsia="zh-CN"/>
        </w:rPr>
        <w:t>Meanwhile, the maximum number of additional samples is 127 and t</w:t>
      </w:r>
      <w:r w:rsidR="000B6FDB">
        <w:rPr>
          <w:rFonts w:eastAsiaTheme="minorEastAsia" w:hint="eastAsia"/>
          <w:lang w:eastAsia="zh-CN"/>
        </w:rPr>
        <w:t xml:space="preserve">herefore the report mapping tables </w:t>
      </w:r>
      <w:r w:rsidR="00FB67D7">
        <w:rPr>
          <w:rFonts w:eastAsiaTheme="minorEastAsia" w:hint="eastAsia"/>
          <w:lang w:eastAsia="zh-CN"/>
        </w:rPr>
        <w:t xml:space="preserve">proposed in Proposal </w:t>
      </w:r>
      <w:r w:rsidR="00325232">
        <w:rPr>
          <w:rFonts w:eastAsiaTheme="minorEastAsia" w:hint="eastAsia"/>
          <w:lang w:eastAsia="zh-CN"/>
        </w:rPr>
        <w:t xml:space="preserve">1 </w:t>
      </w:r>
      <w:r w:rsidR="000B6FDB">
        <w:rPr>
          <w:rFonts w:eastAsiaTheme="minorEastAsia" w:hint="eastAsia"/>
          <w:lang w:eastAsia="zh-CN"/>
        </w:rPr>
        <w:t>can be defined for additional sample report</w:t>
      </w:r>
      <w:r w:rsidR="00FA624A">
        <w:rPr>
          <w:rFonts w:eastAsiaTheme="minorEastAsia" w:hint="eastAsia"/>
          <w:lang w:eastAsia="zh-CN"/>
        </w:rPr>
        <w:t>:</w:t>
      </w:r>
      <w:r w:rsidR="000B6FDB">
        <w:rPr>
          <w:rFonts w:eastAsiaTheme="minorEastAsia" w:hint="eastAsia"/>
          <w:lang w:eastAsia="zh-CN"/>
        </w:rPr>
        <w:t xml:space="preserve"> </w:t>
      </w:r>
    </w:p>
    <w:p w:rsidR="004E5ACE" w:rsidRDefault="00232E1C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232E1C">
        <w:rPr>
          <w:rFonts w:eastAsiaTheme="minorEastAsia" w:hint="eastAsia"/>
          <w:b/>
          <w:bCs/>
          <w:lang w:eastAsia="zh-CN"/>
        </w:rPr>
        <w:t xml:space="preserve">Proposal </w:t>
      </w:r>
      <w:r w:rsidR="00325232">
        <w:rPr>
          <w:rFonts w:eastAsiaTheme="minorEastAsia" w:hint="eastAsia"/>
          <w:b/>
          <w:bCs/>
          <w:lang w:eastAsia="zh-CN"/>
        </w:rPr>
        <w:t>1</w:t>
      </w:r>
      <w:r w:rsidRPr="00232E1C">
        <w:rPr>
          <w:rFonts w:eastAsiaTheme="minorEastAsia" w:hint="eastAsia"/>
          <w:b/>
          <w:bCs/>
          <w:lang w:eastAsia="zh-CN"/>
        </w:rPr>
        <w:t xml:space="preserve">: </w:t>
      </w:r>
      <w:r w:rsidRPr="00232E1C">
        <w:rPr>
          <w:rFonts w:eastAsiaTheme="minorEastAsia" w:hint="eastAsia"/>
          <w:b/>
          <w:lang w:eastAsia="zh-CN"/>
        </w:rPr>
        <w:t xml:space="preserve">RAN4 </w:t>
      </w:r>
      <w:r w:rsidR="00CE0AB1">
        <w:rPr>
          <w:rFonts w:eastAsiaTheme="minorEastAsia" w:hint="eastAsia"/>
          <w:b/>
          <w:lang w:eastAsia="zh-CN"/>
        </w:rPr>
        <w:t xml:space="preserve">to </w:t>
      </w:r>
      <w:r w:rsidR="005C61DF">
        <w:rPr>
          <w:rFonts w:eastAsiaTheme="minorEastAsia" w:hint="eastAsia"/>
          <w:b/>
          <w:lang w:eastAsia="zh-CN"/>
        </w:rPr>
        <w:t>define</w:t>
      </w:r>
      <w:r w:rsidRPr="00232E1C">
        <w:rPr>
          <w:rFonts w:eastAsiaTheme="minorEastAsia" w:hint="eastAsia"/>
          <w:b/>
          <w:lang w:eastAsia="zh-CN"/>
        </w:rPr>
        <w:t xml:space="preserve"> the </w:t>
      </w:r>
      <w:r w:rsidR="005C61DF">
        <w:rPr>
          <w:rFonts w:eastAsiaTheme="minorEastAsia"/>
          <w:b/>
          <w:lang w:eastAsia="zh-CN"/>
        </w:rPr>
        <w:t>following</w:t>
      </w:r>
      <w:r w:rsidR="005C61DF">
        <w:rPr>
          <w:rFonts w:eastAsiaTheme="minorEastAsia" w:hint="eastAsia"/>
          <w:b/>
          <w:lang w:eastAsia="zh-CN"/>
        </w:rPr>
        <w:t xml:space="preserve"> report mapping</w:t>
      </w:r>
      <w:r w:rsidRPr="00232E1C">
        <w:rPr>
          <w:rFonts w:eastAsiaTheme="minorEastAsia" w:hint="eastAsia"/>
          <w:b/>
          <w:lang w:eastAsia="zh-CN"/>
        </w:rPr>
        <w:t xml:space="preserve"> requirement</w:t>
      </w:r>
      <w:r w:rsidR="005C61DF">
        <w:rPr>
          <w:rFonts w:eastAsiaTheme="minorEastAsia" w:hint="eastAsia"/>
          <w:b/>
          <w:lang w:eastAsia="zh-CN"/>
        </w:rPr>
        <w:t>s</w:t>
      </w:r>
      <w:r w:rsidRPr="00232E1C">
        <w:rPr>
          <w:rFonts w:eastAsiaTheme="minorEastAsia" w:hint="eastAsia"/>
          <w:b/>
          <w:lang w:eastAsia="zh-CN"/>
        </w:rPr>
        <w:t xml:space="preserve"> for </w:t>
      </w:r>
      <w:r w:rsidR="005C61DF">
        <w:rPr>
          <w:rFonts w:eastAsiaTheme="minorEastAsia"/>
          <w:b/>
          <w:lang w:eastAsia="zh-CN"/>
        </w:rPr>
        <w:t>additional</w:t>
      </w:r>
      <w:r w:rsidR="005C61DF">
        <w:rPr>
          <w:rFonts w:eastAsiaTheme="minorEastAsia" w:hint="eastAsia"/>
          <w:b/>
          <w:lang w:eastAsia="zh-CN"/>
        </w:rPr>
        <w:t xml:space="preserve"> </w:t>
      </w:r>
      <w:r w:rsidRPr="00232E1C">
        <w:rPr>
          <w:rFonts w:eastAsiaTheme="minorEastAsia" w:hint="eastAsia"/>
          <w:b/>
          <w:lang w:eastAsia="zh-CN"/>
        </w:rPr>
        <w:t>sample</w:t>
      </w:r>
      <w:r w:rsidR="004D7E8E">
        <w:rPr>
          <w:rFonts w:eastAsiaTheme="minorEastAsia" w:hint="eastAsia"/>
          <w:b/>
          <w:lang w:eastAsia="zh-CN"/>
        </w:rPr>
        <w:t xml:space="preserve"> report</w:t>
      </w:r>
      <w:r w:rsidR="005C61DF">
        <w:rPr>
          <w:rFonts w:eastAsiaTheme="minorEastAsia" w:hint="eastAsia"/>
          <w:b/>
          <w:lang w:eastAsia="zh-CN"/>
        </w:rPr>
        <w:t>:</w:t>
      </w:r>
    </w:p>
    <w:p w:rsidR="005C61DF" w:rsidRPr="00E40E07" w:rsidRDefault="005C61DF" w:rsidP="005C61DF">
      <w:pPr>
        <w:pStyle w:val="TH"/>
      </w:pPr>
      <w:r w:rsidRPr="00E40E07">
        <w:t xml:space="preserve">Table 1: </w:t>
      </w:r>
      <w:r>
        <w:rPr>
          <w:rFonts w:cs="Arial"/>
        </w:rPr>
        <w:t>Measurement report mapping for k=0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Unit</w:t>
            </w:r>
          </w:p>
        </w:tc>
      </w:tr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5C61DF" w:rsidRPr="00E40E07" w:rsidRDefault="005C61DF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5C61DF" w:rsidRPr="00FB3789" w:rsidRDefault="005C61DF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3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64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65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5C61DF" w:rsidRDefault="005C61DF" w:rsidP="005C61DF">
      <w:pPr>
        <w:rPr>
          <w:rFonts w:eastAsiaTheme="minorEastAsia"/>
          <w:lang w:eastAsia="zh-CN"/>
        </w:rPr>
      </w:pPr>
    </w:p>
    <w:p w:rsidR="005C61DF" w:rsidRPr="006C7429" w:rsidRDefault="005C61DF" w:rsidP="005C61DF">
      <w:pPr>
        <w:pStyle w:val="TH"/>
        <w:rPr>
          <w:rFonts w:eastAsiaTheme="minorEastAsia"/>
          <w:lang w:eastAsia="zh-CN"/>
        </w:rPr>
      </w:pPr>
      <w:r w:rsidRPr="00E40E07">
        <w:t xml:space="preserve">Table </w:t>
      </w:r>
      <w:r>
        <w:rPr>
          <w:rFonts w:eastAsiaTheme="minorEastAsia" w:hint="eastAsia"/>
          <w:lang w:eastAsia="zh-CN"/>
        </w:rPr>
        <w:t>2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1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Unit</w:t>
            </w:r>
          </w:p>
        </w:tc>
      </w:tr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5C61DF" w:rsidRPr="00E40E07" w:rsidRDefault="005C61DF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5C61DF" w:rsidRPr="00FB3789" w:rsidRDefault="005C61DF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6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128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130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252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254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5C61DF" w:rsidRDefault="005C61DF" w:rsidP="005C61DF">
      <w:pPr>
        <w:rPr>
          <w:rFonts w:eastAsiaTheme="minorEastAsia"/>
          <w:lang w:eastAsia="zh-CN"/>
        </w:rPr>
      </w:pPr>
    </w:p>
    <w:p w:rsidR="005C61DF" w:rsidRPr="006C7429" w:rsidRDefault="005C61DF" w:rsidP="005C61DF">
      <w:pPr>
        <w:pStyle w:val="TH"/>
        <w:rPr>
          <w:rFonts w:eastAsiaTheme="minorEastAsia"/>
          <w:lang w:eastAsia="zh-CN"/>
        </w:rPr>
      </w:pPr>
      <w:r w:rsidRPr="00E40E07">
        <w:t xml:space="preserve">Table </w:t>
      </w:r>
      <w:r>
        <w:rPr>
          <w:rFonts w:eastAsiaTheme="minorEastAsia" w:hint="eastAsia"/>
          <w:lang w:eastAsia="zh-CN"/>
        </w:rPr>
        <w:t>3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2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Unit</w:t>
            </w:r>
          </w:p>
        </w:tc>
      </w:tr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5C61DF" w:rsidRPr="00E40E07" w:rsidRDefault="005C61DF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5C61DF" w:rsidRPr="00FB3789" w:rsidRDefault="005C61DF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8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256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260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508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5C61DF" w:rsidRDefault="005C61DF" w:rsidP="005C61DF">
      <w:pPr>
        <w:rPr>
          <w:rFonts w:eastAsiaTheme="minorEastAsia"/>
          <w:lang w:eastAsia="zh-CN"/>
        </w:rPr>
      </w:pPr>
    </w:p>
    <w:p w:rsidR="005C61DF" w:rsidRPr="006C7429" w:rsidRDefault="005C61DF" w:rsidP="005C61DF">
      <w:pPr>
        <w:pStyle w:val="TH"/>
        <w:rPr>
          <w:rFonts w:eastAsiaTheme="minorEastAsia"/>
          <w:lang w:eastAsia="zh-CN"/>
        </w:rPr>
      </w:pPr>
      <w:r w:rsidRPr="00E40E07">
        <w:lastRenderedPageBreak/>
        <w:t xml:space="preserve">Table </w:t>
      </w:r>
      <w:r>
        <w:rPr>
          <w:rFonts w:eastAsiaTheme="minorEastAsia" w:hint="eastAsia"/>
          <w:lang w:eastAsia="zh-CN"/>
        </w:rPr>
        <w:t>4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3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Unit</w:t>
            </w:r>
          </w:p>
        </w:tc>
      </w:tr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5C61DF" w:rsidRPr="00E40E07" w:rsidRDefault="005C61DF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5C61DF" w:rsidRPr="00FB3789" w:rsidRDefault="005C61DF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8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16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24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520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528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1008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5C61DF" w:rsidRPr="006C7429" w:rsidRDefault="005C61DF" w:rsidP="005C61DF">
      <w:pPr>
        <w:rPr>
          <w:rFonts w:eastAsiaTheme="minorEastAsia"/>
          <w:lang w:eastAsia="zh-CN"/>
        </w:rPr>
      </w:pPr>
    </w:p>
    <w:p w:rsidR="005C61DF" w:rsidRPr="006C7429" w:rsidRDefault="005C61DF" w:rsidP="005C61DF">
      <w:pPr>
        <w:pStyle w:val="TH"/>
        <w:rPr>
          <w:rFonts w:eastAsiaTheme="minorEastAsia"/>
          <w:lang w:eastAsia="zh-CN"/>
        </w:rPr>
      </w:pPr>
      <w:r w:rsidRPr="00E40E07">
        <w:t xml:space="preserve">Table </w:t>
      </w:r>
      <w:r>
        <w:rPr>
          <w:rFonts w:eastAsiaTheme="minorEastAsia" w:hint="eastAsia"/>
          <w:lang w:eastAsia="zh-CN"/>
        </w:rPr>
        <w:t>5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4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Unit</w:t>
            </w:r>
          </w:p>
        </w:tc>
      </w:tr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5C61DF" w:rsidRPr="00E40E07" w:rsidRDefault="005C61DF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5C61DF" w:rsidRPr="00FB3789" w:rsidRDefault="005C61DF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16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32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48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1024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1040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5C61DF" w:rsidRPr="00E40E07" w:rsidRDefault="005C61DF" w:rsidP="005C61DF"/>
    <w:p w:rsidR="005C61DF" w:rsidRPr="006C7429" w:rsidRDefault="005C61DF" w:rsidP="005C61DF">
      <w:pPr>
        <w:pStyle w:val="TH"/>
        <w:rPr>
          <w:rFonts w:eastAsiaTheme="minorEastAsia"/>
          <w:lang w:eastAsia="zh-CN"/>
        </w:rPr>
      </w:pPr>
      <w:r w:rsidRPr="00E40E07">
        <w:t xml:space="preserve">Table </w:t>
      </w:r>
      <w:r>
        <w:rPr>
          <w:rFonts w:eastAsiaTheme="minorEastAsia" w:hint="eastAsia"/>
          <w:lang w:eastAsia="zh-CN"/>
        </w:rPr>
        <w:t>6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5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5C61DF" w:rsidRPr="00E40E07" w:rsidRDefault="005C61DF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5C61DF" w:rsidRPr="00E40E07" w:rsidRDefault="005C61DF" w:rsidP="0056287E">
            <w:pPr>
              <w:pStyle w:val="TAH"/>
            </w:pPr>
            <w:r w:rsidRPr="00E40E07">
              <w:t>Unit</w:t>
            </w:r>
          </w:p>
        </w:tc>
      </w:tr>
      <w:tr w:rsidR="005C61DF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5C61DF" w:rsidRPr="00E40E07" w:rsidRDefault="005C61DF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5C61DF" w:rsidRPr="00E40E07" w:rsidRDefault="005C61DF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5C61DF" w:rsidRPr="00FB3789" w:rsidRDefault="005C61DF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32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64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96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2048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2080</w:t>
            </w:r>
          </w:p>
        </w:tc>
        <w:tc>
          <w:tcPr>
            <w:tcW w:w="567" w:type="dxa"/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…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4000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4032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5C61DF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9A1E7E" w:rsidRDefault="005C61DF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4064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DF" w:rsidRPr="00E40E07" w:rsidRDefault="005C61DF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250D78" w:rsidRDefault="00250D78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DB1E60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9F152E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F152E">
        <w:rPr>
          <w:rFonts w:eastAsiaTheme="minorEastAsia" w:hint="eastAsia"/>
          <w:lang w:eastAsia="zh-CN"/>
        </w:rPr>
        <w:t>the potential impacts of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9F152E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positioning accuracy enhancement</w:t>
      </w:r>
      <w:r w:rsidR="009F152E">
        <w:rPr>
          <w:rFonts w:eastAsia="宋体" w:hint="eastAsia"/>
          <w:lang w:eastAsia="zh-CN"/>
        </w:rPr>
        <w:t xml:space="preserve">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F12017">
        <w:rPr>
          <w:rFonts w:eastAsia="宋体" w:hint="eastAsia"/>
          <w:lang w:val="en-US" w:eastAsia="zh-CN"/>
        </w:rPr>
        <w:t xml:space="preserve"> </w:t>
      </w:r>
    </w:p>
    <w:p w:rsidR="00325232" w:rsidRDefault="00325232" w:rsidP="0032523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232E1C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Pr="00232E1C">
        <w:rPr>
          <w:rFonts w:eastAsiaTheme="minorEastAsia" w:hint="eastAsia"/>
          <w:b/>
          <w:bCs/>
          <w:lang w:eastAsia="zh-CN"/>
        </w:rPr>
        <w:t xml:space="preserve">: </w:t>
      </w:r>
      <w:r w:rsidRPr="00232E1C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to define</w:t>
      </w:r>
      <w:r w:rsidRPr="00232E1C">
        <w:rPr>
          <w:rFonts w:eastAsiaTheme="minorEastAsia" w:hint="eastAsia"/>
          <w:b/>
          <w:lang w:eastAsia="zh-CN"/>
        </w:rPr>
        <w:t xml:space="preserve"> the </w:t>
      </w:r>
      <w:r>
        <w:rPr>
          <w:rFonts w:eastAsiaTheme="minorEastAsia"/>
          <w:b/>
          <w:lang w:eastAsia="zh-CN"/>
        </w:rPr>
        <w:t>following</w:t>
      </w:r>
      <w:r>
        <w:rPr>
          <w:rFonts w:eastAsiaTheme="minorEastAsia" w:hint="eastAsia"/>
          <w:b/>
          <w:lang w:eastAsia="zh-CN"/>
        </w:rPr>
        <w:t xml:space="preserve"> report mapping</w:t>
      </w:r>
      <w:r w:rsidRPr="00232E1C">
        <w:rPr>
          <w:rFonts w:eastAsiaTheme="minorEastAsia" w:hint="eastAsia"/>
          <w:b/>
          <w:lang w:eastAsia="zh-CN"/>
        </w:rPr>
        <w:t xml:space="preserve"> requirement</w:t>
      </w:r>
      <w:r>
        <w:rPr>
          <w:rFonts w:eastAsiaTheme="minorEastAsia" w:hint="eastAsia"/>
          <w:b/>
          <w:lang w:eastAsia="zh-CN"/>
        </w:rPr>
        <w:t>s</w:t>
      </w:r>
      <w:r w:rsidRPr="00232E1C">
        <w:rPr>
          <w:rFonts w:eastAsiaTheme="minorEastAsia" w:hint="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>additional</w:t>
      </w:r>
      <w:r>
        <w:rPr>
          <w:rFonts w:eastAsiaTheme="minorEastAsia" w:hint="eastAsia"/>
          <w:b/>
          <w:lang w:eastAsia="zh-CN"/>
        </w:rPr>
        <w:t xml:space="preserve"> </w:t>
      </w:r>
      <w:r w:rsidRPr="00232E1C">
        <w:rPr>
          <w:rFonts w:eastAsiaTheme="minorEastAsia" w:hint="eastAsia"/>
          <w:b/>
          <w:lang w:eastAsia="zh-CN"/>
        </w:rPr>
        <w:t>sample</w:t>
      </w:r>
      <w:r>
        <w:rPr>
          <w:rFonts w:eastAsiaTheme="minorEastAsia" w:hint="eastAsia"/>
          <w:b/>
          <w:lang w:eastAsia="zh-CN"/>
        </w:rPr>
        <w:t xml:space="preserve"> report:</w:t>
      </w:r>
    </w:p>
    <w:p w:rsidR="00325232" w:rsidRPr="00E40E07" w:rsidRDefault="00325232" w:rsidP="00325232">
      <w:pPr>
        <w:pStyle w:val="TH"/>
      </w:pPr>
      <w:r w:rsidRPr="00E40E07">
        <w:lastRenderedPageBreak/>
        <w:t xml:space="preserve">Table 1: </w:t>
      </w:r>
      <w:r>
        <w:rPr>
          <w:rFonts w:cs="Arial"/>
        </w:rPr>
        <w:t>Measurement report mapping for k=0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Unit</w:t>
            </w:r>
          </w:p>
        </w:tc>
      </w:tr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325232" w:rsidRPr="00E40E07" w:rsidRDefault="00325232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325232" w:rsidRPr="00FB3789" w:rsidRDefault="00325232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3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64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65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325232" w:rsidRDefault="00325232" w:rsidP="00325232">
      <w:pPr>
        <w:rPr>
          <w:rFonts w:eastAsiaTheme="minorEastAsia"/>
          <w:lang w:eastAsia="zh-CN"/>
        </w:rPr>
      </w:pPr>
    </w:p>
    <w:p w:rsidR="00325232" w:rsidRPr="006C7429" w:rsidRDefault="00325232" w:rsidP="00325232">
      <w:pPr>
        <w:pStyle w:val="TH"/>
        <w:rPr>
          <w:rFonts w:eastAsiaTheme="minorEastAsia"/>
          <w:lang w:eastAsia="zh-CN"/>
        </w:rPr>
      </w:pPr>
      <w:r w:rsidRPr="00E40E07">
        <w:t xml:space="preserve">Table </w:t>
      </w:r>
      <w:r>
        <w:rPr>
          <w:rFonts w:eastAsiaTheme="minorEastAsia" w:hint="eastAsia"/>
          <w:lang w:eastAsia="zh-CN"/>
        </w:rPr>
        <w:t>2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1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Unit</w:t>
            </w:r>
          </w:p>
        </w:tc>
      </w:tr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325232" w:rsidRPr="00E40E07" w:rsidRDefault="00325232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325232" w:rsidRPr="00FB3789" w:rsidRDefault="00325232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6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128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130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252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254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325232" w:rsidRDefault="00325232" w:rsidP="00325232">
      <w:pPr>
        <w:rPr>
          <w:rFonts w:eastAsiaTheme="minorEastAsia"/>
          <w:lang w:eastAsia="zh-CN"/>
        </w:rPr>
      </w:pPr>
    </w:p>
    <w:p w:rsidR="00325232" w:rsidRPr="006C7429" w:rsidRDefault="00325232" w:rsidP="00325232">
      <w:pPr>
        <w:pStyle w:val="TH"/>
        <w:rPr>
          <w:rFonts w:eastAsiaTheme="minorEastAsia"/>
          <w:lang w:eastAsia="zh-CN"/>
        </w:rPr>
      </w:pPr>
      <w:r w:rsidRPr="00E40E07">
        <w:t xml:space="preserve">Table </w:t>
      </w:r>
      <w:r>
        <w:rPr>
          <w:rFonts w:eastAsiaTheme="minorEastAsia" w:hint="eastAsia"/>
          <w:lang w:eastAsia="zh-CN"/>
        </w:rPr>
        <w:t>3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2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Unit</w:t>
            </w:r>
          </w:p>
        </w:tc>
      </w:tr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325232" w:rsidRPr="00E40E07" w:rsidRDefault="00325232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325232" w:rsidRPr="00FB3789" w:rsidRDefault="00325232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8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12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256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260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504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508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325232" w:rsidRDefault="00325232" w:rsidP="00325232">
      <w:pPr>
        <w:rPr>
          <w:rFonts w:eastAsiaTheme="minorEastAsia"/>
          <w:lang w:eastAsia="zh-CN"/>
        </w:rPr>
      </w:pPr>
    </w:p>
    <w:p w:rsidR="00325232" w:rsidRPr="006C7429" w:rsidRDefault="00325232" w:rsidP="00325232">
      <w:pPr>
        <w:pStyle w:val="TH"/>
        <w:rPr>
          <w:rFonts w:eastAsiaTheme="minorEastAsia"/>
          <w:lang w:eastAsia="zh-CN"/>
        </w:rPr>
      </w:pPr>
      <w:r w:rsidRPr="00E40E07">
        <w:t xml:space="preserve">Table </w:t>
      </w:r>
      <w:r>
        <w:rPr>
          <w:rFonts w:eastAsiaTheme="minorEastAsia" w:hint="eastAsia"/>
          <w:lang w:eastAsia="zh-CN"/>
        </w:rPr>
        <w:t>4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3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Unit</w:t>
            </w:r>
          </w:p>
        </w:tc>
      </w:tr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325232" w:rsidRPr="00E40E07" w:rsidRDefault="00325232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325232" w:rsidRPr="00FB3789" w:rsidRDefault="00325232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8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16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24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520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528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1008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325232" w:rsidRPr="006C7429" w:rsidRDefault="00325232" w:rsidP="00325232">
      <w:pPr>
        <w:rPr>
          <w:rFonts w:eastAsiaTheme="minorEastAsia"/>
          <w:lang w:eastAsia="zh-CN"/>
        </w:rPr>
      </w:pPr>
    </w:p>
    <w:p w:rsidR="00325232" w:rsidRPr="006C7429" w:rsidRDefault="00325232" w:rsidP="00325232">
      <w:pPr>
        <w:pStyle w:val="TH"/>
        <w:rPr>
          <w:rFonts w:eastAsiaTheme="minorEastAsia"/>
          <w:lang w:eastAsia="zh-CN"/>
        </w:rPr>
      </w:pPr>
      <w:r w:rsidRPr="00E40E07">
        <w:lastRenderedPageBreak/>
        <w:t xml:space="preserve">Table </w:t>
      </w:r>
      <w:r>
        <w:rPr>
          <w:rFonts w:eastAsiaTheme="minorEastAsia" w:hint="eastAsia"/>
          <w:lang w:eastAsia="zh-CN"/>
        </w:rPr>
        <w:t>5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4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Unit</w:t>
            </w:r>
          </w:p>
        </w:tc>
      </w:tr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325232" w:rsidRPr="00E40E07" w:rsidRDefault="00325232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325232" w:rsidRPr="00FB3789" w:rsidRDefault="00325232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16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32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48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1024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1040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325232" w:rsidRPr="00E40E07" w:rsidRDefault="00325232" w:rsidP="00325232"/>
    <w:p w:rsidR="00325232" w:rsidRPr="006C7429" w:rsidRDefault="00325232" w:rsidP="00325232">
      <w:pPr>
        <w:pStyle w:val="TH"/>
        <w:rPr>
          <w:rFonts w:eastAsiaTheme="minorEastAsia"/>
          <w:lang w:eastAsia="zh-CN"/>
        </w:rPr>
      </w:pPr>
      <w:r w:rsidRPr="00E40E07">
        <w:t xml:space="preserve">Table </w:t>
      </w:r>
      <w:r>
        <w:rPr>
          <w:rFonts w:eastAsiaTheme="minorEastAsia" w:hint="eastAsia"/>
          <w:lang w:eastAsia="zh-CN"/>
        </w:rPr>
        <w:t>6</w:t>
      </w:r>
      <w:r w:rsidRPr="00E40E07">
        <w:t xml:space="preserve">: </w:t>
      </w:r>
      <w:r>
        <w:rPr>
          <w:rFonts w:cs="Arial"/>
        </w:rPr>
        <w:t>Measurement report mapping for k=</w:t>
      </w:r>
      <w:r>
        <w:rPr>
          <w:rFonts w:eastAsiaTheme="minorEastAsia" w:cs="Arial" w:hint="eastAsia"/>
          <w:lang w:eastAsia="zh-CN"/>
        </w:rPr>
        <w:t>5</w:t>
      </w:r>
    </w:p>
    <w:tbl>
      <w:tblPr>
        <w:tblW w:w="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2694"/>
        <w:gridCol w:w="567"/>
      </w:tblGrid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Reported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t>_i</w:t>
            </w:r>
          </w:p>
        </w:tc>
        <w:tc>
          <w:tcPr>
            <w:tcW w:w="2694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Measured</w:t>
            </w:r>
            <w:r>
              <w:t xml:space="preserve"> </w:t>
            </w:r>
            <w:r w:rsidRPr="00E40E07">
              <w:t>Quantity</w:t>
            </w:r>
            <w:r>
              <w:t xml:space="preserve"> </w:t>
            </w:r>
            <w:r w:rsidRPr="00E40E07">
              <w:t>Value,</w:t>
            </w:r>
          </w:p>
          <w:p w:rsidR="00325232" w:rsidRPr="00E40E07" w:rsidRDefault="00325232" w:rsidP="0056287E">
            <w:pPr>
              <w:pStyle w:val="TAH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</w:p>
        </w:tc>
        <w:tc>
          <w:tcPr>
            <w:tcW w:w="567" w:type="dxa"/>
            <w:vMerge w:val="restart"/>
          </w:tcPr>
          <w:p w:rsidR="00325232" w:rsidRPr="00E40E07" w:rsidRDefault="00325232" w:rsidP="0056287E">
            <w:pPr>
              <w:pStyle w:val="TAH"/>
            </w:pPr>
            <w:r w:rsidRPr="00E40E07">
              <w:t>Unit</w:t>
            </w:r>
          </w:p>
        </w:tc>
      </w:tr>
      <w:tr w:rsidR="00325232" w:rsidRPr="00E40E07" w:rsidTr="0056287E">
        <w:trPr>
          <w:cantSplit/>
          <w:trHeight w:val="207"/>
          <w:jc w:val="center"/>
        </w:trPr>
        <w:tc>
          <w:tcPr>
            <w:tcW w:w="2693" w:type="dxa"/>
            <w:vMerge/>
            <w:vAlign w:val="center"/>
          </w:tcPr>
          <w:p w:rsidR="00325232" w:rsidRPr="00E40E07" w:rsidRDefault="00325232" w:rsidP="0056287E">
            <w:pPr>
              <w:pStyle w:val="TAH"/>
              <w:jc w:val="left"/>
              <w:rPr>
                <w:rFonts w:cs="Arial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232" w:rsidRPr="00E40E07" w:rsidRDefault="00325232" w:rsidP="0056287E">
            <w:pPr>
              <w:pStyle w:val="TAH"/>
              <w:rPr>
                <w:rFonts w:cs="Arial"/>
                <w:szCs w:val="18"/>
              </w:rPr>
            </w:pP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000</w:t>
            </w:r>
          </w:p>
        </w:tc>
        <w:tc>
          <w:tcPr>
            <w:tcW w:w="2694" w:type="dxa"/>
          </w:tcPr>
          <w:p w:rsidR="00325232" w:rsidRPr="00FB3789" w:rsidRDefault="00325232" w:rsidP="0056287E">
            <w:pPr>
              <w:pStyle w:val="TAC"/>
              <w:rPr>
                <w:rFonts w:eastAsiaTheme="minorEastAsia"/>
              </w:rPr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32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001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64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t>_</w:t>
            </w:r>
            <w:r w:rsidRPr="00E40E07">
              <w:t>002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96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BC"/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2048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>
              <w:rPr>
                <w:lang w:eastAsia="zh-CN"/>
              </w:rPr>
              <w:t>_0</w:t>
            </w:r>
            <w:r w:rsidRPr="00E40E07">
              <w:rPr>
                <w:lang w:eastAsia="zh-CN"/>
              </w:rPr>
              <w:t>6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2080</w:t>
            </w:r>
          </w:p>
        </w:tc>
        <w:tc>
          <w:tcPr>
            <w:tcW w:w="567" w:type="dxa"/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rPr>
                <w:lang w:eastAsia="zh-CN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…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4000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4032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  <w:tr w:rsidR="00325232" w:rsidRPr="00E40E07" w:rsidTr="0056287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9A1E7E" w:rsidRDefault="00325232" w:rsidP="0056287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>_</w:t>
            </w:r>
            <w:r>
              <w:rPr>
                <w:rFonts w:eastAsiaTheme="minorEastAsia" w:hint="eastAsia"/>
                <w:lang w:eastAsia="zh-CN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sym w:font="Symbol" w:char="F044"/>
            </w:r>
            <w:r>
              <w:rPr>
                <w:rFonts w:eastAsiaTheme="minorEastAsia" w:hint="eastAsia"/>
                <w:lang w:eastAsia="zh-CN"/>
              </w:rPr>
              <w:t>sample</w:t>
            </w:r>
            <w:r w:rsidRPr="00E40E07">
              <w:rPr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= 4064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232" w:rsidRPr="00E40E07" w:rsidRDefault="00325232" w:rsidP="0056287E">
            <w:pPr>
              <w:pStyle w:val="TAC"/>
            </w:pPr>
            <w:r w:rsidRPr="00E40E07">
              <w:t>T</w:t>
            </w:r>
            <w:r w:rsidRPr="00E40E07">
              <w:rPr>
                <w:vertAlign w:val="subscript"/>
              </w:rPr>
              <w:t>c</w:t>
            </w:r>
          </w:p>
        </w:tc>
      </w:tr>
    </w:tbl>
    <w:p w:rsidR="00250D78" w:rsidRDefault="00250D78" w:rsidP="00EC1AF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824494" w:rsidRPr="00D21C06" w:rsidRDefault="00743B91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D21C06">
        <w:rPr>
          <w:rFonts w:eastAsia="宋体" w:hint="eastAsia"/>
          <w:szCs w:val="24"/>
          <w:lang w:val="en-US" w:eastAsia="zh-CN"/>
        </w:rPr>
        <w:t xml:space="preserve">[1] </w:t>
      </w:r>
      <w:r w:rsidR="00DB6869" w:rsidRPr="00D21C06">
        <w:rPr>
          <w:rFonts w:eastAsia="宋体" w:hint="eastAsia"/>
          <w:szCs w:val="24"/>
          <w:lang w:val="en-US" w:eastAsia="zh-CN"/>
        </w:rPr>
        <w:t>R4-2</w:t>
      </w:r>
      <w:r w:rsidR="005B0D88" w:rsidRPr="00D21C06">
        <w:rPr>
          <w:rFonts w:eastAsia="宋体" w:hint="eastAsia"/>
          <w:szCs w:val="24"/>
          <w:lang w:val="en-US" w:eastAsia="zh-CN"/>
        </w:rPr>
        <w:t>50</w:t>
      </w:r>
      <w:r w:rsidR="00D21C06" w:rsidRPr="00D21C06">
        <w:rPr>
          <w:rFonts w:eastAsia="宋体" w:hint="eastAsia"/>
          <w:szCs w:val="24"/>
          <w:lang w:val="en-US" w:eastAsia="zh-CN"/>
        </w:rPr>
        <w:t>8080</w:t>
      </w:r>
      <w:r w:rsidR="00DB6869" w:rsidRPr="00D21C06">
        <w:rPr>
          <w:rFonts w:eastAsia="宋体" w:hint="eastAsia"/>
          <w:szCs w:val="24"/>
          <w:lang w:val="en-US" w:eastAsia="zh-CN"/>
        </w:rPr>
        <w:t xml:space="preserve">, </w:t>
      </w:r>
      <w:r w:rsidR="00D21C06" w:rsidRPr="00D21C06">
        <w:rPr>
          <w:rFonts w:eastAsia="宋体"/>
          <w:szCs w:val="24"/>
          <w:lang w:val="en-US" w:eastAsia="zh-CN"/>
        </w:rPr>
        <w:t>WF on NR_AIML_air_part1</w:t>
      </w:r>
      <w:r w:rsidR="00DB6869" w:rsidRPr="00D21C06">
        <w:rPr>
          <w:rFonts w:eastAsia="宋体" w:hint="eastAsia"/>
          <w:szCs w:val="24"/>
          <w:lang w:val="en-US" w:eastAsia="zh-CN"/>
        </w:rPr>
        <w:t xml:space="preserve">, </w:t>
      </w:r>
      <w:r w:rsidR="005B0D88" w:rsidRPr="00D21C06">
        <w:rPr>
          <w:rFonts w:eastAsia="宋体" w:hint="eastAsia"/>
          <w:szCs w:val="24"/>
          <w:lang w:val="en-US" w:eastAsia="zh-CN"/>
        </w:rPr>
        <w:t>Qualcomm</w:t>
      </w:r>
      <w:r w:rsidR="00DB6869" w:rsidRPr="00D21C06">
        <w:rPr>
          <w:rFonts w:eastAsia="宋体" w:hint="eastAsia"/>
          <w:szCs w:val="24"/>
          <w:lang w:val="en-US" w:eastAsia="zh-CN"/>
        </w:rPr>
        <w:t>, RAN4#11</w:t>
      </w:r>
      <w:r w:rsidR="00D21C06" w:rsidRPr="00D21C06">
        <w:rPr>
          <w:rFonts w:eastAsia="宋体" w:hint="eastAsia"/>
          <w:szCs w:val="24"/>
          <w:lang w:val="en-US" w:eastAsia="zh-CN"/>
        </w:rPr>
        <w:t>5</w:t>
      </w:r>
      <w:r w:rsidR="00DB6869" w:rsidRPr="00D21C06">
        <w:rPr>
          <w:rFonts w:eastAsia="宋体" w:hint="eastAsia"/>
          <w:szCs w:val="24"/>
          <w:lang w:val="en-US" w:eastAsia="zh-CN"/>
        </w:rPr>
        <w:t xml:space="preserve">. </w:t>
      </w:r>
    </w:p>
    <w:p w:rsidR="005B0D88" w:rsidRPr="00D21C06" w:rsidRDefault="005B0D88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D21C06">
        <w:rPr>
          <w:rFonts w:eastAsia="宋体" w:hint="eastAsia"/>
          <w:szCs w:val="24"/>
          <w:lang w:val="en-US" w:eastAsia="zh-CN"/>
        </w:rPr>
        <w:t>[</w:t>
      </w:r>
      <w:r w:rsidR="00AE054D" w:rsidRPr="00D21C06">
        <w:rPr>
          <w:rFonts w:eastAsia="宋体" w:hint="eastAsia"/>
          <w:szCs w:val="24"/>
          <w:lang w:val="en-US" w:eastAsia="zh-CN"/>
        </w:rPr>
        <w:t>2</w:t>
      </w:r>
      <w:r w:rsidRPr="00D21C06">
        <w:rPr>
          <w:rFonts w:eastAsia="宋体" w:hint="eastAsia"/>
          <w:szCs w:val="24"/>
          <w:lang w:val="en-US" w:eastAsia="zh-CN"/>
        </w:rPr>
        <w:t>] R4-250</w:t>
      </w:r>
      <w:r w:rsidR="00D21C06" w:rsidRPr="00D21C06">
        <w:rPr>
          <w:rFonts w:eastAsia="宋体" w:hint="eastAsia"/>
          <w:szCs w:val="24"/>
          <w:lang w:val="en-US" w:eastAsia="zh-CN"/>
        </w:rPr>
        <w:t>7570</w:t>
      </w:r>
      <w:r w:rsidRPr="00D21C06">
        <w:rPr>
          <w:rFonts w:eastAsia="宋体" w:hint="eastAsia"/>
          <w:szCs w:val="24"/>
          <w:lang w:val="en-US" w:eastAsia="zh-CN"/>
        </w:rPr>
        <w:t>, Topic summary for [11</w:t>
      </w:r>
      <w:r w:rsidR="00D21C06" w:rsidRPr="00D21C06">
        <w:rPr>
          <w:rFonts w:eastAsia="宋体" w:hint="eastAsia"/>
          <w:szCs w:val="24"/>
          <w:lang w:val="en-US" w:eastAsia="zh-CN"/>
        </w:rPr>
        <w:t>5</w:t>
      </w:r>
      <w:proofErr w:type="gramStart"/>
      <w:r w:rsidRPr="00D21C06">
        <w:rPr>
          <w:rFonts w:eastAsia="宋体" w:hint="eastAsia"/>
          <w:szCs w:val="24"/>
          <w:lang w:val="en-US" w:eastAsia="zh-CN"/>
        </w:rPr>
        <w:t>][</w:t>
      </w:r>
      <w:proofErr w:type="gramEnd"/>
      <w:r w:rsidRPr="00D21C06">
        <w:rPr>
          <w:rFonts w:eastAsia="宋体" w:hint="eastAsia"/>
          <w:szCs w:val="24"/>
          <w:lang w:val="en-US" w:eastAsia="zh-CN"/>
        </w:rPr>
        <w:t>1</w:t>
      </w:r>
      <w:r w:rsidR="00D21C06" w:rsidRPr="00D21C06">
        <w:rPr>
          <w:rFonts w:eastAsia="宋体" w:hint="eastAsia"/>
          <w:szCs w:val="24"/>
          <w:lang w:val="en-US" w:eastAsia="zh-CN"/>
        </w:rPr>
        <w:t>31</w:t>
      </w:r>
      <w:r w:rsidRPr="00D21C06">
        <w:rPr>
          <w:rFonts w:eastAsia="宋体" w:hint="eastAsia"/>
          <w:szCs w:val="24"/>
          <w:lang w:val="en-US" w:eastAsia="zh-CN"/>
        </w:rPr>
        <w:t>] NR_AIML_air_part1, Qualcomm, RAN4#11</w:t>
      </w:r>
      <w:r w:rsidR="00D21C06" w:rsidRPr="00D21C06">
        <w:rPr>
          <w:rFonts w:eastAsia="宋体" w:hint="eastAsia"/>
          <w:szCs w:val="24"/>
          <w:lang w:val="en-US" w:eastAsia="zh-CN"/>
        </w:rPr>
        <w:t>5</w:t>
      </w:r>
      <w:r w:rsidRPr="00D21C06">
        <w:rPr>
          <w:rFonts w:eastAsia="宋体" w:hint="eastAsia"/>
          <w:szCs w:val="24"/>
          <w:lang w:val="en-US" w:eastAsia="zh-CN"/>
        </w:rPr>
        <w:t xml:space="preserve">. </w:t>
      </w:r>
    </w:p>
    <w:p w:rsidR="0064751F" w:rsidRPr="00D21C06" w:rsidRDefault="0064751F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D21C06">
        <w:rPr>
          <w:rFonts w:eastAsia="宋体" w:hint="eastAsia"/>
          <w:szCs w:val="24"/>
          <w:lang w:val="en-US" w:eastAsia="zh-CN"/>
        </w:rPr>
        <w:t>[3]</w:t>
      </w:r>
      <w:r w:rsidR="00891EE9" w:rsidRPr="00D21C06">
        <w:rPr>
          <w:rFonts w:eastAsia="宋体" w:hint="eastAsia"/>
          <w:szCs w:val="24"/>
          <w:lang w:val="en-US" w:eastAsia="zh-CN"/>
        </w:rPr>
        <w:t xml:space="preserve"> Chair Notes RAN1#116bis, RAN1#116bis.</w:t>
      </w:r>
    </w:p>
    <w:p w:rsidR="0064751F" w:rsidRPr="00D21C06" w:rsidRDefault="0064751F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D21C06">
        <w:rPr>
          <w:rFonts w:eastAsia="宋体" w:hint="eastAsia"/>
          <w:szCs w:val="24"/>
          <w:lang w:val="en-US" w:eastAsia="zh-CN"/>
        </w:rPr>
        <w:t>[4]</w:t>
      </w:r>
      <w:r w:rsidR="00891EE9" w:rsidRPr="00D21C06">
        <w:rPr>
          <w:rFonts w:eastAsia="宋体" w:hint="eastAsia"/>
          <w:szCs w:val="24"/>
          <w:lang w:val="en-US" w:eastAsia="zh-CN"/>
        </w:rPr>
        <w:t xml:space="preserve"> Chair Notes RAN1#118, RAN1#118.</w:t>
      </w:r>
    </w:p>
    <w:p w:rsidR="0064751F" w:rsidRPr="00D21C06" w:rsidRDefault="0064751F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D21C06">
        <w:rPr>
          <w:rFonts w:eastAsia="宋体" w:hint="eastAsia"/>
          <w:szCs w:val="24"/>
          <w:lang w:val="en-US" w:eastAsia="zh-CN"/>
        </w:rPr>
        <w:t>[5]</w:t>
      </w:r>
      <w:r w:rsidR="00891EE9" w:rsidRPr="00D21C06">
        <w:rPr>
          <w:rFonts w:eastAsia="宋体" w:hint="eastAsia"/>
          <w:szCs w:val="24"/>
          <w:lang w:val="en-US" w:eastAsia="zh-CN"/>
        </w:rPr>
        <w:t xml:space="preserve"> Chair Notes RAN1#119, RAN1#119.</w:t>
      </w:r>
    </w:p>
    <w:p w:rsidR="0064751F" w:rsidRPr="00D21C06" w:rsidRDefault="0064751F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D21C06">
        <w:rPr>
          <w:rFonts w:eastAsia="宋体" w:hint="eastAsia"/>
          <w:szCs w:val="24"/>
          <w:lang w:val="en-US" w:eastAsia="zh-CN"/>
        </w:rPr>
        <w:t>[6]</w:t>
      </w:r>
      <w:r w:rsidR="00891EE9" w:rsidRPr="00D21C06">
        <w:rPr>
          <w:rFonts w:eastAsia="宋体" w:hint="eastAsia"/>
          <w:szCs w:val="24"/>
          <w:lang w:val="en-US" w:eastAsia="zh-CN"/>
        </w:rPr>
        <w:t xml:space="preserve"> Chair Notes RAN1#120, RAN1#120.</w:t>
      </w:r>
    </w:p>
    <w:p w:rsidR="00820FB2" w:rsidRPr="005B0D88" w:rsidRDefault="00820FB2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D21C06">
        <w:rPr>
          <w:rFonts w:eastAsia="宋体" w:hint="eastAsia"/>
          <w:szCs w:val="24"/>
          <w:lang w:val="en-US" w:eastAsia="zh-CN"/>
        </w:rPr>
        <w:t>[7] Chair Notes RAN1#121, RAN1#121.</w:t>
      </w:r>
    </w:p>
    <w:sectPr w:rsidR="00820FB2" w:rsidRPr="005B0D88" w:rsidSect="00B55ACF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A8E" w:rsidRDefault="00F53A8E" w:rsidP="000778EB">
      <w:pPr>
        <w:spacing w:after="0"/>
      </w:pPr>
      <w:r>
        <w:separator/>
      </w:r>
    </w:p>
  </w:endnote>
  <w:endnote w:type="continuationSeparator" w:id="0">
    <w:p w:rsidR="00F53A8E" w:rsidRDefault="00F53A8E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08B" w:rsidRDefault="00AC608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C608B" w:rsidRDefault="00AC608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08B" w:rsidRDefault="00AC608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513F7">
      <w:rPr>
        <w:rStyle w:val="af1"/>
        <w:noProof/>
      </w:rPr>
      <w:t>1</w:t>
    </w:r>
    <w:r>
      <w:rPr>
        <w:rStyle w:val="af1"/>
      </w:rPr>
      <w:fldChar w:fldCharType="end"/>
    </w:r>
  </w:p>
  <w:p w:rsidR="00AC608B" w:rsidRDefault="00AC608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A8E" w:rsidRDefault="00F53A8E" w:rsidP="000778EB">
      <w:pPr>
        <w:spacing w:after="0"/>
      </w:pPr>
      <w:r>
        <w:separator/>
      </w:r>
    </w:p>
  </w:footnote>
  <w:footnote w:type="continuationSeparator" w:id="0">
    <w:p w:rsidR="00F53A8E" w:rsidRDefault="00F53A8E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C51F7"/>
    <w:multiLevelType w:val="hybridMultilevel"/>
    <w:tmpl w:val="822C3B0C"/>
    <w:lvl w:ilvl="0" w:tplc="4F4CAE6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B73482"/>
    <w:multiLevelType w:val="hybridMultilevel"/>
    <w:tmpl w:val="DF463A40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D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C279F"/>
    <w:multiLevelType w:val="hybridMultilevel"/>
    <w:tmpl w:val="8598B26C"/>
    <w:lvl w:ilvl="0" w:tplc="B2062792">
      <w:numFmt w:val="bullet"/>
      <w:lvlText w:val="-"/>
      <w:lvlJc w:val="left"/>
      <w:pPr>
        <w:ind w:left="1413" w:hanging="420"/>
      </w:pPr>
      <w:rPr>
        <w:rFonts w:ascii="Times New Roman" w:eastAsia="宋体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2">
    <w:nsid w:val="64B37A4E"/>
    <w:multiLevelType w:val="hybridMultilevel"/>
    <w:tmpl w:val="A344DA12"/>
    <w:lvl w:ilvl="0" w:tplc="B2062792">
      <w:numFmt w:val="bullet"/>
      <w:lvlText w:val="-"/>
      <w:lvlJc w:val="left"/>
      <w:pPr>
        <w:ind w:left="2796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2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56" w:hanging="420"/>
      </w:pPr>
      <w:rPr>
        <w:rFonts w:ascii="Wingdings" w:hAnsi="Wingdings" w:hint="default"/>
      </w:rPr>
    </w:lvl>
  </w:abstractNum>
  <w:abstractNum w:abstractNumId="23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1"/>
  </w:num>
  <w:num w:numId="2">
    <w:abstractNumId w:val="26"/>
  </w:num>
  <w:num w:numId="3">
    <w:abstractNumId w:val="31"/>
  </w:num>
  <w:num w:numId="4">
    <w:abstractNumId w:val="7"/>
  </w:num>
  <w:num w:numId="5">
    <w:abstractNumId w:val="14"/>
  </w:num>
  <w:num w:numId="6">
    <w:abstractNumId w:val="21"/>
  </w:num>
  <w:num w:numId="7">
    <w:abstractNumId w:val="23"/>
  </w:num>
  <w:num w:numId="8">
    <w:abstractNumId w:val="8"/>
  </w:num>
  <w:num w:numId="9">
    <w:abstractNumId w:val="1"/>
  </w:num>
  <w:num w:numId="10">
    <w:abstractNumId w:val="4"/>
  </w:num>
  <w:num w:numId="11">
    <w:abstractNumId w:val="25"/>
  </w:num>
  <w:num w:numId="12">
    <w:abstractNumId w:val="27"/>
  </w:num>
  <w:num w:numId="13">
    <w:abstractNumId w:val="11"/>
  </w:num>
  <w:num w:numId="14">
    <w:abstractNumId w:val="11"/>
  </w:num>
  <w:num w:numId="15">
    <w:abstractNumId w:val="24"/>
  </w:num>
  <w:num w:numId="16">
    <w:abstractNumId w:val="16"/>
  </w:num>
  <w:num w:numId="17">
    <w:abstractNumId w:val="30"/>
  </w:num>
  <w:num w:numId="18">
    <w:abstractNumId w:val="10"/>
  </w:num>
  <w:num w:numId="19">
    <w:abstractNumId w:val="29"/>
  </w:num>
  <w:num w:numId="20">
    <w:abstractNumId w:val="2"/>
  </w:num>
  <w:num w:numId="21">
    <w:abstractNumId w:val="19"/>
  </w:num>
  <w:num w:numId="22">
    <w:abstractNumId w:val="20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5"/>
  </w:num>
  <w:num w:numId="26">
    <w:abstractNumId w:val="6"/>
  </w:num>
  <w:num w:numId="27">
    <w:abstractNumId w:val="11"/>
  </w:num>
  <w:num w:numId="28">
    <w:abstractNumId w:val="15"/>
  </w:num>
  <w:num w:numId="29">
    <w:abstractNumId w:val="11"/>
  </w:num>
  <w:num w:numId="30">
    <w:abstractNumId w:val="11"/>
  </w:num>
  <w:num w:numId="31">
    <w:abstractNumId w:val="5"/>
  </w:num>
  <w:num w:numId="32">
    <w:abstractNumId w:val="11"/>
  </w:num>
  <w:num w:numId="33">
    <w:abstractNumId w:val="28"/>
  </w:num>
  <w:num w:numId="34">
    <w:abstractNumId w:val="11"/>
  </w:num>
  <w:num w:numId="35">
    <w:abstractNumId w:val="9"/>
  </w:num>
  <w:num w:numId="36">
    <w:abstractNumId w:val="17"/>
  </w:num>
  <w:num w:numId="37">
    <w:abstractNumId w:val="3"/>
  </w:num>
  <w:num w:numId="38">
    <w:abstractNumId w:val="13"/>
  </w:num>
  <w:num w:numId="39">
    <w:abstractNumId w:val="0"/>
  </w:num>
  <w:num w:numId="40">
    <w:abstractNumId w:val="22"/>
  </w:num>
  <w:num w:numId="41">
    <w:abstractNumId w:val="18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4B51"/>
    <w:rsid w:val="00005816"/>
    <w:rsid w:val="00007906"/>
    <w:rsid w:val="00007E8F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5A4F"/>
    <w:rsid w:val="00026B3C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35B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33B4"/>
    <w:rsid w:val="00054162"/>
    <w:rsid w:val="00054890"/>
    <w:rsid w:val="00054DDD"/>
    <w:rsid w:val="0005514C"/>
    <w:rsid w:val="000552FF"/>
    <w:rsid w:val="000556CF"/>
    <w:rsid w:val="0005616A"/>
    <w:rsid w:val="0005663F"/>
    <w:rsid w:val="00057419"/>
    <w:rsid w:val="0006083C"/>
    <w:rsid w:val="000608D5"/>
    <w:rsid w:val="000612E3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B2B"/>
    <w:rsid w:val="000B2CF7"/>
    <w:rsid w:val="000B362A"/>
    <w:rsid w:val="000B5BF3"/>
    <w:rsid w:val="000B658C"/>
    <w:rsid w:val="000B6D76"/>
    <w:rsid w:val="000B6FDB"/>
    <w:rsid w:val="000C057B"/>
    <w:rsid w:val="000C0BF3"/>
    <w:rsid w:val="000C21F7"/>
    <w:rsid w:val="000C5AFE"/>
    <w:rsid w:val="000C6FDE"/>
    <w:rsid w:val="000C77E7"/>
    <w:rsid w:val="000D0E1C"/>
    <w:rsid w:val="000D5155"/>
    <w:rsid w:val="000D5281"/>
    <w:rsid w:val="000D5377"/>
    <w:rsid w:val="000D5422"/>
    <w:rsid w:val="000D5DA1"/>
    <w:rsid w:val="000D60D1"/>
    <w:rsid w:val="000D6356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2F1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3683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5870"/>
    <w:rsid w:val="00126028"/>
    <w:rsid w:val="00127392"/>
    <w:rsid w:val="0012739C"/>
    <w:rsid w:val="00127EB2"/>
    <w:rsid w:val="00131490"/>
    <w:rsid w:val="001318C1"/>
    <w:rsid w:val="00132CE4"/>
    <w:rsid w:val="00134D0F"/>
    <w:rsid w:val="00135AFC"/>
    <w:rsid w:val="001366C3"/>
    <w:rsid w:val="00137039"/>
    <w:rsid w:val="00137197"/>
    <w:rsid w:val="001373FE"/>
    <w:rsid w:val="00137659"/>
    <w:rsid w:val="0014146C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0E53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26A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4FE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972F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0F16"/>
    <w:rsid w:val="001C192E"/>
    <w:rsid w:val="001C1D71"/>
    <w:rsid w:val="001C2619"/>
    <w:rsid w:val="001C3190"/>
    <w:rsid w:val="001C379E"/>
    <w:rsid w:val="001C39F4"/>
    <w:rsid w:val="001C4083"/>
    <w:rsid w:val="001C54CE"/>
    <w:rsid w:val="001C5DF2"/>
    <w:rsid w:val="001C628D"/>
    <w:rsid w:val="001C6C85"/>
    <w:rsid w:val="001C7AFA"/>
    <w:rsid w:val="001D203D"/>
    <w:rsid w:val="001D3471"/>
    <w:rsid w:val="001D3718"/>
    <w:rsid w:val="001D3DC1"/>
    <w:rsid w:val="001D3F0F"/>
    <w:rsid w:val="001D489C"/>
    <w:rsid w:val="001D4DC4"/>
    <w:rsid w:val="001D5C58"/>
    <w:rsid w:val="001D78A4"/>
    <w:rsid w:val="001D7F82"/>
    <w:rsid w:val="001E0CF4"/>
    <w:rsid w:val="001E0E98"/>
    <w:rsid w:val="001E1A39"/>
    <w:rsid w:val="001E1E80"/>
    <w:rsid w:val="001E2468"/>
    <w:rsid w:val="001E2CB0"/>
    <w:rsid w:val="001E2FC6"/>
    <w:rsid w:val="001E3A0E"/>
    <w:rsid w:val="001E3F2D"/>
    <w:rsid w:val="001E4E78"/>
    <w:rsid w:val="001E561F"/>
    <w:rsid w:val="001E5853"/>
    <w:rsid w:val="001F184E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0C05"/>
    <w:rsid w:val="00211508"/>
    <w:rsid w:val="00211CD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58D"/>
    <w:rsid w:val="00223C72"/>
    <w:rsid w:val="00224A92"/>
    <w:rsid w:val="00224C07"/>
    <w:rsid w:val="0022572E"/>
    <w:rsid w:val="002308C0"/>
    <w:rsid w:val="00230A9C"/>
    <w:rsid w:val="00231C79"/>
    <w:rsid w:val="00232E18"/>
    <w:rsid w:val="00232E1C"/>
    <w:rsid w:val="00234FA4"/>
    <w:rsid w:val="002404EE"/>
    <w:rsid w:val="0024072C"/>
    <w:rsid w:val="00241885"/>
    <w:rsid w:val="00241B2E"/>
    <w:rsid w:val="002424CD"/>
    <w:rsid w:val="002435A0"/>
    <w:rsid w:val="00243AFF"/>
    <w:rsid w:val="00243ED4"/>
    <w:rsid w:val="00244114"/>
    <w:rsid w:val="00244AFB"/>
    <w:rsid w:val="00244D1C"/>
    <w:rsid w:val="00244F02"/>
    <w:rsid w:val="0024585F"/>
    <w:rsid w:val="00245D30"/>
    <w:rsid w:val="0024679E"/>
    <w:rsid w:val="00246DB4"/>
    <w:rsid w:val="00246F6C"/>
    <w:rsid w:val="00247863"/>
    <w:rsid w:val="00250D78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64CE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2CB4"/>
    <w:rsid w:val="002948ED"/>
    <w:rsid w:val="00294D29"/>
    <w:rsid w:val="002954FB"/>
    <w:rsid w:val="002964AF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A714F"/>
    <w:rsid w:val="002B0806"/>
    <w:rsid w:val="002B17B9"/>
    <w:rsid w:val="002B20AC"/>
    <w:rsid w:val="002B379A"/>
    <w:rsid w:val="002B37CA"/>
    <w:rsid w:val="002B3ACF"/>
    <w:rsid w:val="002B41C8"/>
    <w:rsid w:val="002B4BB2"/>
    <w:rsid w:val="002B4D0B"/>
    <w:rsid w:val="002B6951"/>
    <w:rsid w:val="002B6976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0C8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3AA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1F"/>
    <w:rsid w:val="002E3DB7"/>
    <w:rsid w:val="002E3FB3"/>
    <w:rsid w:val="002E475F"/>
    <w:rsid w:val="002E6586"/>
    <w:rsid w:val="002F126F"/>
    <w:rsid w:val="002F1E91"/>
    <w:rsid w:val="002F3499"/>
    <w:rsid w:val="002F5205"/>
    <w:rsid w:val="002F6728"/>
    <w:rsid w:val="002F6824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0C7"/>
    <w:rsid w:val="0031528D"/>
    <w:rsid w:val="00315E4F"/>
    <w:rsid w:val="00316C62"/>
    <w:rsid w:val="00316D1B"/>
    <w:rsid w:val="003179C2"/>
    <w:rsid w:val="00320E4B"/>
    <w:rsid w:val="00320E91"/>
    <w:rsid w:val="003228D8"/>
    <w:rsid w:val="00322CE9"/>
    <w:rsid w:val="00323F69"/>
    <w:rsid w:val="00324161"/>
    <w:rsid w:val="00325232"/>
    <w:rsid w:val="00325898"/>
    <w:rsid w:val="00326605"/>
    <w:rsid w:val="00330397"/>
    <w:rsid w:val="00331842"/>
    <w:rsid w:val="00332356"/>
    <w:rsid w:val="003341BC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4AA2"/>
    <w:rsid w:val="00346298"/>
    <w:rsid w:val="0035039C"/>
    <w:rsid w:val="00350D88"/>
    <w:rsid w:val="003514B7"/>
    <w:rsid w:val="00351757"/>
    <w:rsid w:val="0035225E"/>
    <w:rsid w:val="00354C8E"/>
    <w:rsid w:val="003558A9"/>
    <w:rsid w:val="00356EFF"/>
    <w:rsid w:val="00357D2C"/>
    <w:rsid w:val="00360CF6"/>
    <w:rsid w:val="003629CB"/>
    <w:rsid w:val="003638D6"/>
    <w:rsid w:val="00364A31"/>
    <w:rsid w:val="0036501A"/>
    <w:rsid w:val="003668F7"/>
    <w:rsid w:val="00366C57"/>
    <w:rsid w:val="00367054"/>
    <w:rsid w:val="0036788A"/>
    <w:rsid w:val="00370751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10F2"/>
    <w:rsid w:val="003913D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0096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6A8"/>
    <w:rsid w:val="003C0E21"/>
    <w:rsid w:val="003C1E2A"/>
    <w:rsid w:val="003C48F0"/>
    <w:rsid w:val="003C5123"/>
    <w:rsid w:val="003C591B"/>
    <w:rsid w:val="003C6C93"/>
    <w:rsid w:val="003C7B85"/>
    <w:rsid w:val="003D0BD6"/>
    <w:rsid w:val="003D152B"/>
    <w:rsid w:val="003D2D48"/>
    <w:rsid w:val="003D34BC"/>
    <w:rsid w:val="003D3A4D"/>
    <w:rsid w:val="003D408D"/>
    <w:rsid w:val="003D517E"/>
    <w:rsid w:val="003D539D"/>
    <w:rsid w:val="003E0D33"/>
    <w:rsid w:val="003E1440"/>
    <w:rsid w:val="003E1D8D"/>
    <w:rsid w:val="003E1EEA"/>
    <w:rsid w:val="003E222F"/>
    <w:rsid w:val="003E2720"/>
    <w:rsid w:val="003E4B1D"/>
    <w:rsid w:val="003E7685"/>
    <w:rsid w:val="003E7DA3"/>
    <w:rsid w:val="003F265F"/>
    <w:rsid w:val="003F39C6"/>
    <w:rsid w:val="003F4173"/>
    <w:rsid w:val="003F432F"/>
    <w:rsid w:val="003F4A4D"/>
    <w:rsid w:val="003F5666"/>
    <w:rsid w:val="003F6695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0BF4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4E32"/>
    <w:rsid w:val="004262D8"/>
    <w:rsid w:val="00426D86"/>
    <w:rsid w:val="00426F7B"/>
    <w:rsid w:val="00431B8F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6DC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05E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446"/>
    <w:rsid w:val="00484616"/>
    <w:rsid w:val="00485060"/>
    <w:rsid w:val="00490650"/>
    <w:rsid w:val="00490DC0"/>
    <w:rsid w:val="0049218D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46D1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D7E8E"/>
    <w:rsid w:val="004E0D94"/>
    <w:rsid w:val="004E2040"/>
    <w:rsid w:val="004E20D9"/>
    <w:rsid w:val="004E31F8"/>
    <w:rsid w:val="004E3B5B"/>
    <w:rsid w:val="004E4DD9"/>
    <w:rsid w:val="004E4FBB"/>
    <w:rsid w:val="004E5451"/>
    <w:rsid w:val="004E5ACE"/>
    <w:rsid w:val="004E5B3F"/>
    <w:rsid w:val="004E643B"/>
    <w:rsid w:val="004E69F6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4760"/>
    <w:rsid w:val="005171DB"/>
    <w:rsid w:val="00517DE7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698"/>
    <w:rsid w:val="00526A13"/>
    <w:rsid w:val="00526D55"/>
    <w:rsid w:val="00527F83"/>
    <w:rsid w:val="005300EB"/>
    <w:rsid w:val="005303CB"/>
    <w:rsid w:val="00531981"/>
    <w:rsid w:val="0053203F"/>
    <w:rsid w:val="00532D90"/>
    <w:rsid w:val="00534AA6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215"/>
    <w:rsid w:val="00552613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C7E"/>
    <w:rsid w:val="00592F71"/>
    <w:rsid w:val="005940CE"/>
    <w:rsid w:val="00594A91"/>
    <w:rsid w:val="00595DAD"/>
    <w:rsid w:val="00595FAF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D88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56D"/>
    <w:rsid w:val="005C274E"/>
    <w:rsid w:val="005C3715"/>
    <w:rsid w:val="005C436E"/>
    <w:rsid w:val="005C61DF"/>
    <w:rsid w:val="005C61F9"/>
    <w:rsid w:val="005C6E44"/>
    <w:rsid w:val="005C7CC1"/>
    <w:rsid w:val="005C7E03"/>
    <w:rsid w:val="005D0629"/>
    <w:rsid w:val="005D21EF"/>
    <w:rsid w:val="005D23A0"/>
    <w:rsid w:val="005D26C7"/>
    <w:rsid w:val="005D2884"/>
    <w:rsid w:val="005D4EEB"/>
    <w:rsid w:val="005D523E"/>
    <w:rsid w:val="005D56D6"/>
    <w:rsid w:val="005D7384"/>
    <w:rsid w:val="005E1590"/>
    <w:rsid w:val="005E1892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22BD"/>
    <w:rsid w:val="00602CA8"/>
    <w:rsid w:val="00602F7D"/>
    <w:rsid w:val="00603021"/>
    <w:rsid w:val="006031B0"/>
    <w:rsid w:val="00605CB1"/>
    <w:rsid w:val="00605E9B"/>
    <w:rsid w:val="00606B49"/>
    <w:rsid w:val="00607E50"/>
    <w:rsid w:val="006110B0"/>
    <w:rsid w:val="006115F9"/>
    <w:rsid w:val="00611E11"/>
    <w:rsid w:val="006128B7"/>
    <w:rsid w:val="00612A60"/>
    <w:rsid w:val="0061395A"/>
    <w:rsid w:val="006155C6"/>
    <w:rsid w:val="00615781"/>
    <w:rsid w:val="00615832"/>
    <w:rsid w:val="0061736E"/>
    <w:rsid w:val="006203A7"/>
    <w:rsid w:val="00620B27"/>
    <w:rsid w:val="00620EE8"/>
    <w:rsid w:val="0062133C"/>
    <w:rsid w:val="00621A52"/>
    <w:rsid w:val="00621DBC"/>
    <w:rsid w:val="006227CC"/>
    <w:rsid w:val="00622970"/>
    <w:rsid w:val="00623216"/>
    <w:rsid w:val="00623681"/>
    <w:rsid w:val="006321C6"/>
    <w:rsid w:val="00632447"/>
    <w:rsid w:val="006344DE"/>
    <w:rsid w:val="00634A30"/>
    <w:rsid w:val="00634CEF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6FB8"/>
    <w:rsid w:val="006470A9"/>
    <w:rsid w:val="0064751F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1297"/>
    <w:rsid w:val="006621A8"/>
    <w:rsid w:val="00662472"/>
    <w:rsid w:val="0066333C"/>
    <w:rsid w:val="006635F5"/>
    <w:rsid w:val="00663867"/>
    <w:rsid w:val="00663DEB"/>
    <w:rsid w:val="006655EB"/>
    <w:rsid w:val="00665966"/>
    <w:rsid w:val="00665BC1"/>
    <w:rsid w:val="00666866"/>
    <w:rsid w:val="00667561"/>
    <w:rsid w:val="00667DBB"/>
    <w:rsid w:val="00673DEC"/>
    <w:rsid w:val="0067402F"/>
    <w:rsid w:val="00674F1B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246C"/>
    <w:rsid w:val="00682916"/>
    <w:rsid w:val="0068326D"/>
    <w:rsid w:val="00684EE5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7AC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C7429"/>
    <w:rsid w:val="006D0902"/>
    <w:rsid w:val="006D2928"/>
    <w:rsid w:val="006D2BEE"/>
    <w:rsid w:val="006D321C"/>
    <w:rsid w:val="006D3C6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6B07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2F6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3E6C"/>
    <w:rsid w:val="007341D9"/>
    <w:rsid w:val="00734927"/>
    <w:rsid w:val="00734C16"/>
    <w:rsid w:val="007369D1"/>
    <w:rsid w:val="00736BDD"/>
    <w:rsid w:val="007403B7"/>
    <w:rsid w:val="007426FB"/>
    <w:rsid w:val="00742E9E"/>
    <w:rsid w:val="0074318C"/>
    <w:rsid w:val="00743AA1"/>
    <w:rsid w:val="00743B9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2628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65"/>
    <w:rsid w:val="007665E1"/>
    <w:rsid w:val="00767576"/>
    <w:rsid w:val="007709AF"/>
    <w:rsid w:val="00771043"/>
    <w:rsid w:val="007727B8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647B"/>
    <w:rsid w:val="00797DE8"/>
    <w:rsid w:val="007A13BE"/>
    <w:rsid w:val="007A1463"/>
    <w:rsid w:val="007A1710"/>
    <w:rsid w:val="007A1CD4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4A6"/>
    <w:rsid w:val="007B594F"/>
    <w:rsid w:val="007B5BCF"/>
    <w:rsid w:val="007B7691"/>
    <w:rsid w:val="007B794F"/>
    <w:rsid w:val="007C29E1"/>
    <w:rsid w:val="007C3693"/>
    <w:rsid w:val="007C4E49"/>
    <w:rsid w:val="007C5295"/>
    <w:rsid w:val="007C6718"/>
    <w:rsid w:val="007D040A"/>
    <w:rsid w:val="007D0F48"/>
    <w:rsid w:val="007D1598"/>
    <w:rsid w:val="007D2BAE"/>
    <w:rsid w:val="007D2DC8"/>
    <w:rsid w:val="007D2FB3"/>
    <w:rsid w:val="007D3266"/>
    <w:rsid w:val="007D7026"/>
    <w:rsid w:val="007D7635"/>
    <w:rsid w:val="007D7D8C"/>
    <w:rsid w:val="007E0D43"/>
    <w:rsid w:val="007E1C4F"/>
    <w:rsid w:val="007E471C"/>
    <w:rsid w:val="007E4819"/>
    <w:rsid w:val="007E5190"/>
    <w:rsid w:val="007E53E8"/>
    <w:rsid w:val="007E66F1"/>
    <w:rsid w:val="007E67AA"/>
    <w:rsid w:val="007E6A96"/>
    <w:rsid w:val="007E743D"/>
    <w:rsid w:val="007E782E"/>
    <w:rsid w:val="007F15AF"/>
    <w:rsid w:val="007F26D5"/>
    <w:rsid w:val="007F4032"/>
    <w:rsid w:val="007F50D0"/>
    <w:rsid w:val="007F546A"/>
    <w:rsid w:val="007F728C"/>
    <w:rsid w:val="007F7FB6"/>
    <w:rsid w:val="00800372"/>
    <w:rsid w:val="00800B6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00"/>
    <w:rsid w:val="008172BC"/>
    <w:rsid w:val="00817C22"/>
    <w:rsid w:val="0082042C"/>
    <w:rsid w:val="00820FB2"/>
    <w:rsid w:val="00820FF0"/>
    <w:rsid w:val="008233EB"/>
    <w:rsid w:val="00824494"/>
    <w:rsid w:val="00826E39"/>
    <w:rsid w:val="008313BC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55A2"/>
    <w:rsid w:val="008462A1"/>
    <w:rsid w:val="00847597"/>
    <w:rsid w:val="0085290A"/>
    <w:rsid w:val="00852916"/>
    <w:rsid w:val="00852F02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67D4F"/>
    <w:rsid w:val="0087045C"/>
    <w:rsid w:val="008728C6"/>
    <w:rsid w:val="00873297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0E0C"/>
    <w:rsid w:val="0089145C"/>
    <w:rsid w:val="008919D1"/>
    <w:rsid w:val="00891EE9"/>
    <w:rsid w:val="0089236B"/>
    <w:rsid w:val="0089259D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38F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5B8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28E"/>
    <w:rsid w:val="00900409"/>
    <w:rsid w:val="0090051E"/>
    <w:rsid w:val="009007F1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416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3543"/>
    <w:rsid w:val="00953FD9"/>
    <w:rsid w:val="009545D0"/>
    <w:rsid w:val="00954634"/>
    <w:rsid w:val="00954C7D"/>
    <w:rsid w:val="009567B6"/>
    <w:rsid w:val="00956C61"/>
    <w:rsid w:val="0095713C"/>
    <w:rsid w:val="00957C60"/>
    <w:rsid w:val="009607FD"/>
    <w:rsid w:val="00961011"/>
    <w:rsid w:val="009619FD"/>
    <w:rsid w:val="009630F8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0EE"/>
    <w:rsid w:val="00973435"/>
    <w:rsid w:val="009749E8"/>
    <w:rsid w:val="00977614"/>
    <w:rsid w:val="00977A96"/>
    <w:rsid w:val="0098128E"/>
    <w:rsid w:val="009819A5"/>
    <w:rsid w:val="00982335"/>
    <w:rsid w:val="00982EEE"/>
    <w:rsid w:val="00984DCA"/>
    <w:rsid w:val="00986775"/>
    <w:rsid w:val="0098797F"/>
    <w:rsid w:val="00990AB7"/>
    <w:rsid w:val="00993680"/>
    <w:rsid w:val="00995471"/>
    <w:rsid w:val="0099584A"/>
    <w:rsid w:val="00995EDF"/>
    <w:rsid w:val="0099782B"/>
    <w:rsid w:val="00997EFF"/>
    <w:rsid w:val="009A02C1"/>
    <w:rsid w:val="009A0598"/>
    <w:rsid w:val="009A1792"/>
    <w:rsid w:val="009A1E7E"/>
    <w:rsid w:val="009A3C1D"/>
    <w:rsid w:val="009A3EFC"/>
    <w:rsid w:val="009A3F23"/>
    <w:rsid w:val="009A4686"/>
    <w:rsid w:val="009A4B37"/>
    <w:rsid w:val="009A6502"/>
    <w:rsid w:val="009A7059"/>
    <w:rsid w:val="009A7097"/>
    <w:rsid w:val="009B0957"/>
    <w:rsid w:val="009B2F45"/>
    <w:rsid w:val="009B438A"/>
    <w:rsid w:val="009B5F56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4E00"/>
    <w:rsid w:val="009D554F"/>
    <w:rsid w:val="009D5741"/>
    <w:rsid w:val="009D602C"/>
    <w:rsid w:val="009D62E8"/>
    <w:rsid w:val="009D6E69"/>
    <w:rsid w:val="009D71D2"/>
    <w:rsid w:val="009E6ED8"/>
    <w:rsid w:val="009E7128"/>
    <w:rsid w:val="009E71C2"/>
    <w:rsid w:val="009E7390"/>
    <w:rsid w:val="009E7D9F"/>
    <w:rsid w:val="009F0831"/>
    <w:rsid w:val="009F152E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9F676B"/>
    <w:rsid w:val="009F6E4E"/>
    <w:rsid w:val="00A00D2B"/>
    <w:rsid w:val="00A02143"/>
    <w:rsid w:val="00A025DD"/>
    <w:rsid w:val="00A02A73"/>
    <w:rsid w:val="00A02AF4"/>
    <w:rsid w:val="00A054A4"/>
    <w:rsid w:val="00A056A9"/>
    <w:rsid w:val="00A05703"/>
    <w:rsid w:val="00A0682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26357"/>
    <w:rsid w:val="00A27FCF"/>
    <w:rsid w:val="00A30FA3"/>
    <w:rsid w:val="00A310C0"/>
    <w:rsid w:val="00A32038"/>
    <w:rsid w:val="00A326D0"/>
    <w:rsid w:val="00A33168"/>
    <w:rsid w:val="00A33657"/>
    <w:rsid w:val="00A339AA"/>
    <w:rsid w:val="00A33A6B"/>
    <w:rsid w:val="00A34BEA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1FB0"/>
    <w:rsid w:val="00A636E1"/>
    <w:rsid w:val="00A63A17"/>
    <w:rsid w:val="00A6502D"/>
    <w:rsid w:val="00A651D5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8E3"/>
    <w:rsid w:val="00A80DCB"/>
    <w:rsid w:val="00A81998"/>
    <w:rsid w:val="00A81DA8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242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03E"/>
    <w:rsid w:val="00AB2A8C"/>
    <w:rsid w:val="00AB3AFA"/>
    <w:rsid w:val="00AB40DF"/>
    <w:rsid w:val="00AB440A"/>
    <w:rsid w:val="00AB451C"/>
    <w:rsid w:val="00AB458E"/>
    <w:rsid w:val="00AC0445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C5E7D"/>
    <w:rsid w:val="00AC608B"/>
    <w:rsid w:val="00AD02C2"/>
    <w:rsid w:val="00AD0989"/>
    <w:rsid w:val="00AD0C38"/>
    <w:rsid w:val="00AD1994"/>
    <w:rsid w:val="00AD20D9"/>
    <w:rsid w:val="00AD2AF9"/>
    <w:rsid w:val="00AD30DD"/>
    <w:rsid w:val="00AD50B2"/>
    <w:rsid w:val="00AD601E"/>
    <w:rsid w:val="00AD7756"/>
    <w:rsid w:val="00AD77BA"/>
    <w:rsid w:val="00AE054D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AC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0A"/>
    <w:rsid w:val="00B2415D"/>
    <w:rsid w:val="00B27EFA"/>
    <w:rsid w:val="00B30037"/>
    <w:rsid w:val="00B3195D"/>
    <w:rsid w:val="00B31C2A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37966"/>
    <w:rsid w:val="00B40FFE"/>
    <w:rsid w:val="00B41BE7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6BFD"/>
    <w:rsid w:val="00B57816"/>
    <w:rsid w:val="00B57B1C"/>
    <w:rsid w:val="00B60295"/>
    <w:rsid w:val="00B604F2"/>
    <w:rsid w:val="00B60590"/>
    <w:rsid w:val="00B61931"/>
    <w:rsid w:val="00B62BA0"/>
    <w:rsid w:val="00B63C34"/>
    <w:rsid w:val="00B6596F"/>
    <w:rsid w:val="00B663C7"/>
    <w:rsid w:val="00B66D58"/>
    <w:rsid w:val="00B67167"/>
    <w:rsid w:val="00B677D8"/>
    <w:rsid w:val="00B67E69"/>
    <w:rsid w:val="00B702AE"/>
    <w:rsid w:val="00B7075F"/>
    <w:rsid w:val="00B71753"/>
    <w:rsid w:val="00B726EC"/>
    <w:rsid w:val="00B732EE"/>
    <w:rsid w:val="00B74173"/>
    <w:rsid w:val="00B74796"/>
    <w:rsid w:val="00B7505A"/>
    <w:rsid w:val="00B75C8C"/>
    <w:rsid w:val="00B761DB"/>
    <w:rsid w:val="00B7666F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C3C"/>
    <w:rsid w:val="00B91F25"/>
    <w:rsid w:val="00B93CF4"/>
    <w:rsid w:val="00B9415F"/>
    <w:rsid w:val="00B962CB"/>
    <w:rsid w:val="00B96704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B95"/>
    <w:rsid w:val="00BB7F35"/>
    <w:rsid w:val="00BC102A"/>
    <w:rsid w:val="00BC1084"/>
    <w:rsid w:val="00BC1515"/>
    <w:rsid w:val="00BC1E07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2795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21D9"/>
    <w:rsid w:val="00BF3623"/>
    <w:rsid w:val="00BF442B"/>
    <w:rsid w:val="00BF5A3C"/>
    <w:rsid w:val="00BF5F44"/>
    <w:rsid w:val="00BF6617"/>
    <w:rsid w:val="00BF78B9"/>
    <w:rsid w:val="00BF7C56"/>
    <w:rsid w:val="00C007D8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997"/>
    <w:rsid w:val="00C37C0B"/>
    <w:rsid w:val="00C404EA"/>
    <w:rsid w:val="00C40B1A"/>
    <w:rsid w:val="00C42275"/>
    <w:rsid w:val="00C422A2"/>
    <w:rsid w:val="00C425F4"/>
    <w:rsid w:val="00C429CB"/>
    <w:rsid w:val="00C43C9F"/>
    <w:rsid w:val="00C4409D"/>
    <w:rsid w:val="00C45604"/>
    <w:rsid w:val="00C45665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6F6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4C18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379E"/>
    <w:rsid w:val="00CC4BE6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D74F2"/>
    <w:rsid w:val="00CE0469"/>
    <w:rsid w:val="00CE0516"/>
    <w:rsid w:val="00CE0AB1"/>
    <w:rsid w:val="00CE1342"/>
    <w:rsid w:val="00CE2417"/>
    <w:rsid w:val="00CE36B0"/>
    <w:rsid w:val="00CE46E8"/>
    <w:rsid w:val="00CE4E87"/>
    <w:rsid w:val="00CE5445"/>
    <w:rsid w:val="00CE5484"/>
    <w:rsid w:val="00CE5FAB"/>
    <w:rsid w:val="00CF0C04"/>
    <w:rsid w:val="00CF218F"/>
    <w:rsid w:val="00CF3A8F"/>
    <w:rsid w:val="00CF3BD2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1C06"/>
    <w:rsid w:val="00D22722"/>
    <w:rsid w:val="00D24B1E"/>
    <w:rsid w:val="00D24F72"/>
    <w:rsid w:val="00D266B1"/>
    <w:rsid w:val="00D26954"/>
    <w:rsid w:val="00D2703C"/>
    <w:rsid w:val="00D27B20"/>
    <w:rsid w:val="00D27DED"/>
    <w:rsid w:val="00D27FDE"/>
    <w:rsid w:val="00D30D2B"/>
    <w:rsid w:val="00D31D78"/>
    <w:rsid w:val="00D32174"/>
    <w:rsid w:val="00D326EF"/>
    <w:rsid w:val="00D3448C"/>
    <w:rsid w:val="00D35993"/>
    <w:rsid w:val="00D377E7"/>
    <w:rsid w:val="00D40582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5C25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3E8C"/>
    <w:rsid w:val="00D941EC"/>
    <w:rsid w:val="00D94743"/>
    <w:rsid w:val="00D9481F"/>
    <w:rsid w:val="00D95255"/>
    <w:rsid w:val="00D9662A"/>
    <w:rsid w:val="00DA0305"/>
    <w:rsid w:val="00DA0C3E"/>
    <w:rsid w:val="00DA1115"/>
    <w:rsid w:val="00DA1D12"/>
    <w:rsid w:val="00DA25C1"/>
    <w:rsid w:val="00DA2A18"/>
    <w:rsid w:val="00DA303A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1E60"/>
    <w:rsid w:val="00DB30FA"/>
    <w:rsid w:val="00DB32FB"/>
    <w:rsid w:val="00DB377C"/>
    <w:rsid w:val="00DB4A33"/>
    <w:rsid w:val="00DB4EF9"/>
    <w:rsid w:val="00DB5580"/>
    <w:rsid w:val="00DB6869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1C7D"/>
    <w:rsid w:val="00E01F46"/>
    <w:rsid w:val="00E02364"/>
    <w:rsid w:val="00E02D8A"/>
    <w:rsid w:val="00E03376"/>
    <w:rsid w:val="00E0357D"/>
    <w:rsid w:val="00E03D40"/>
    <w:rsid w:val="00E0485C"/>
    <w:rsid w:val="00E065F0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2E06"/>
    <w:rsid w:val="00E23EB6"/>
    <w:rsid w:val="00E25211"/>
    <w:rsid w:val="00E25A2D"/>
    <w:rsid w:val="00E26482"/>
    <w:rsid w:val="00E3005A"/>
    <w:rsid w:val="00E3102D"/>
    <w:rsid w:val="00E314CF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2644"/>
    <w:rsid w:val="00E4422C"/>
    <w:rsid w:val="00E4464C"/>
    <w:rsid w:val="00E4565E"/>
    <w:rsid w:val="00E45E28"/>
    <w:rsid w:val="00E45E64"/>
    <w:rsid w:val="00E46989"/>
    <w:rsid w:val="00E477B4"/>
    <w:rsid w:val="00E513F7"/>
    <w:rsid w:val="00E515E0"/>
    <w:rsid w:val="00E528BE"/>
    <w:rsid w:val="00E52E60"/>
    <w:rsid w:val="00E53208"/>
    <w:rsid w:val="00E533D6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0696"/>
    <w:rsid w:val="00E811A3"/>
    <w:rsid w:val="00E8178C"/>
    <w:rsid w:val="00E828FE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042"/>
    <w:rsid w:val="00EA4B04"/>
    <w:rsid w:val="00EA4B50"/>
    <w:rsid w:val="00EA5635"/>
    <w:rsid w:val="00EA7FD9"/>
    <w:rsid w:val="00EB12D5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1AFF"/>
    <w:rsid w:val="00EC27AE"/>
    <w:rsid w:val="00EC316D"/>
    <w:rsid w:val="00EC3ED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4A8"/>
    <w:rsid w:val="00ED76F4"/>
    <w:rsid w:val="00ED7EB3"/>
    <w:rsid w:val="00EE05C0"/>
    <w:rsid w:val="00EE0DBD"/>
    <w:rsid w:val="00EE135C"/>
    <w:rsid w:val="00EE25EE"/>
    <w:rsid w:val="00EE2B1F"/>
    <w:rsid w:val="00EE2EB7"/>
    <w:rsid w:val="00EE466D"/>
    <w:rsid w:val="00EE4A31"/>
    <w:rsid w:val="00EE68F0"/>
    <w:rsid w:val="00EE6D0D"/>
    <w:rsid w:val="00EE757D"/>
    <w:rsid w:val="00EE7B0B"/>
    <w:rsid w:val="00EF0239"/>
    <w:rsid w:val="00EF0FC3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017"/>
    <w:rsid w:val="00F1291E"/>
    <w:rsid w:val="00F1361C"/>
    <w:rsid w:val="00F140DD"/>
    <w:rsid w:val="00F16697"/>
    <w:rsid w:val="00F172FA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47F92"/>
    <w:rsid w:val="00F50A71"/>
    <w:rsid w:val="00F50FA5"/>
    <w:rsid w:val="00F515BC"/>
    <w:rsid w:val="00F51EA2"/>
    <w:rsid w:val="00F52D62"/>
    <w:rsid w:val="00F53A8E"/>
    <w:rsid w:val="00F55CE1"/>
    <w:rsid w:val="00F56601"/>
    <w:rsid w:val="00F56908"/>
    <w:rsid w:val="00F56CAE"/>
    <w:rsid w:val="00F5729F"/>
    <w:rsid w:val="00F61069"/>
    <w:rsid w:val="00F6109C"/>
    <w:rsid w:val="00F61C43"/>
    <w:rsid w:val="00F650CF"/>
    <w:rsid w:val="00F65244"/>
    <w:rsid w:val="00F6613F"/>
    <w:rsid w:val="00F6723D"/>
    <w:rsid w:val="00F67D11"/>
    <w:rsid w:val="00F709EA"/>
    <w:rsid w:val="00F7156D"/>
    <w:rsid w:val="00F71FF5"/>
    <w:rsid w:val="00F73393"/>
    <w:rsid w:val="00F739A6"/>
    <w:rsid w:val="00F7464C"/>
    <w:rsid w:val="00F749D4"/>
    <w:rsid w:val="00F76187"/>
    <w:rsid w:val="00F80366"/>
    <w:rsid w:val="00F80863"/>
    <w:rsid w:val="00F81AB6"/>
    <w:rsid w:val="00F8289B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3EB8"/>
    <w:rsid w:val="00F94586"/>
    <w:rsid w:val="00F9517A"/>
    <w:rsid w:val="00F96E07"/>
    <w:rsid w:val="00F97716"/>
    <w:rsid w:val="00FA003B"/>
    <w:rsid w:val="00FA004D"/>
    <w:rsid w:val="00FA0C4D"/>
    <w:rsid w:val="00FA1BAC"/>
    <w:rsid w:val="00FA2AC3"/>
    <w:rsid w:val="00FA3793"/>
    <w:rsid w:val="00FA40DD"/>
    <w:rsid w:val="00FA46D6"/>
    <w:rsid w:val="00FA52B4"/>
    <w:rsid w:val="00FA607C"/>
    <w:rsid w:val="00FA624A"/>
    <w:rsid w:val="00FA62F6"/>
    <w:rsid w:val="00FA64C4"/>
    <w:rsid w:val="00FA76F0"/>
    <w:rsid w:val="00FA7D8B"/>
    <w:rsid w:val="00FB2224"/>
    <w:rsid w:val="00FB3789"/>
    <w:rsid w:val="00FB37FF"/>
    <w:rsid w:val="00FB400B"/>
    <w:rsid w:val="00FB57AD"/>
    <w:rsid w:val="00FB5A55"/>
    <w:rsid w:val="00FB67D7"/>
    <w:rsid w:val="00FB7F76"/>
    <w:rsid w:val="00FC2723"/>
    <w:rsid w:val="00FC2C72"/>
    <w:rsid w:val="00FC3480"/>
    <w:rsid w:val="00FC3D5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479"/>
    <w:rsid w:val="00FF2819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ADE75-FACE-4E23-9268-B839AA1B9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11137</TotalTime>
  <Pages>6</Pages>
  <Words>1503</Words>
  <Characters>8572</Characters>
  <Application>Microsoft Office Word</Application>
  <DocSecurity>0</DocSecurity>
  <Lines>71</Lines>
  <Paragraphs>20</Paragraphs>
  <ScaleCrop>false</ScaleCrop>
  <Company/>
  <LinksUpToDate>false</LinksUpToDate>
  <CharactersWithSpaces>10055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CATT_#116</cp:lastModifiedBy>
  <cp:revision>2579</cp:revision>
  <dcterms:created xsi:type="dcterms:W3CDTF">2023-07-14T07:47:00Z</dcterms:created>
  <dcterms:modified xsi:type="dcterms:W3CDTF">2025-08-15T11:30:00Z</dcterms:modified>
</cp:coreProperties>
</file>